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EF034" w14:textId="77777777" w:rsidR="00B8326B" w:rsidRDefault="00B8326B" w:rsidP="00B8326B">
      <w:pPr>
        <w:shd w:val="clear" w:color="auto" w:fill="112845" w:themeFill="text2" w:themeFillShade="BF"/>
        <w:tabs>
          <w:tab w:val="right" w:pos="9288"/>
        </w:tabs>
        <w:spacing w:before="240"/>
        <w:ind w:left="-1440" w:right="-1440"/>
      </w:pPr>
    </w:p>
    <w:p w14:paraId="3691C5D2" w14:textId="77777777" w:rsidR="00B8326B" w:rsidRPr="00FC34C3" w:rsidRDefault="00B8326B" w:rsidP="00B8326B">
      <w:pPr>
        <w:pStyle w:val="Subtitle"/>
        <w:tabs>
          <w:tab w:val="clear" w:pos="8640"/>
          <w:tab w:val="right" w:pos="9360"/>
        </w:tabs>
        <w:ind w:left="-1440" w:right="-1440"/>
      </w:pPr>
      <w:r>
        <w:tab/>
      </w:r>
    </w:p>
    <w:p w14:paraId="115ED558" w14:textId="77777777" w:rsidR="00B8326B" w:rsidRDefault="00B8326B" w:rsidP="00B8326B">
      <w:pPr>
        <w:pStyle w:val="Title"/>
        <w:tabs>
          <w:tab w:val="clear" w:pos="8640"/>
          <w:tab w:val="right" w:pos="9360"/>
        </w:tabs>
        <w:ind w:left="-1440" w:right="-1440"/>
      </w:pPr>
      <w:r>
        <w:tab/>
        <w:t>Gifted and Talented 3-Year Plan</w:t>
      </w:r>
    </w:p>
    <w:p w14:paraId="7E2B5274" w14:textId="77777777" w:rsidR="00B8326B" w:rsidRPr="00FD3071" w:rsidRDefault="00B8326B" w:rsidP="00B8326B">
      <w:pPr>
        <w:shd w:val="clear" w:color="auto" w:fill="112845" w:themeFill="text2" w:themeFillShade="BF"/>
        <w:tabs>
          <w:tab w:val="right" w:pos="9288"/>
        </w:tabs>
        <w:spacing w:before="240" w:after="2520"/>
        <w:ind w:left="-1440" w:right="-1440"/>
        <w:rPr>
          <w:rFonts w:ascii="Merriweather" w:hAnsi="Merriweather"/>
          <w:b/>
          <w:sz w:val="18"/>
          <w:szCs w:val="50"/>
        </w:rPr>
      </w:pPr>
    </w:p>
    <w:p w14:paraId="085037C0" w14:textId="77777777" w:rsidR="00151E11" w:rsidRDefault="00151E11" w:rsidP="00151E11">
      <w:pPr>
        <w:spacing w:before="360"/>
        <w:rPr>
          <w:rFonts w:ascii="Merriweather" w:hAnsi="Merriweather"/>
          <w:b/>
          <w:sz w:val="50"/>
          <w:szCs w:val="50"/>
        </w:rPr>
      </w:pPr>
    </w:p>
    <w:p w14:paraId="636F9DA6" w14:textId="77777777" w:rsidR="00A21582" w:rsidRDefault="00A21582" w:rsidP="00A21582">
      <w:pPr>
        <w:spacing w:before="360"/>
        <w:ind w:left="6480" w:firstLine="720"/>
        <w:rPr>
          <w:rFonts w:ascii="Merriweather" w:hAnsi="Merriweather"/>
          <w:b/>
          <w:sz w:val="20"/>
          <w:szCs w:val="50"/>
        </w:rPr>
      </w:pPr>
    </w:p>
    <w:p w14:paraId="4177734C" w14:textId="3E993B74" w:rsidR="00B8326B" w:rsidRPr="00A21582" w:rsidRDefault="00A21582" w:rsidP="00A21582">
      <w:pPr>
        <w:spacing w:before="360"/>
        <w:ind w:left="6480" w:firstLine="720"/>
        <w:rPr>
          <w:rStyle w:val="Emphasis"/>
          <w:rFonts w:ascii="Merriweather" w:hAnsi="Merriweather"/>
          <w:b/>
          <w:iCs w:val="0"/>
          <w:caps w:val="0"/>
          <w:sz w:val="20"/>
          <w:szCs w:val="50"/>
        </w:rPr>
      </w:pPr>
      <w:r>
        <w:rPr>
          <w:rFonts w:ascii="Merriweather" w:hAnsi="Merriweather"/>
          <w:b/>
          <w:noProof/>
          <w:sz w:val="50"/>
          <w:szCs w:val="50"/>
        </w:rPr>
        <w:drawing>
          <wp:inline distT="0" distB="0" distL="0" distR="0" wp14:anchorId="2BBEEF22" wp14:editId="178A9FD1">
            <wp:extent cx="1433512" cy="1075134"/>
            <wp:effectExtent l="0" t="0" r="0" b="0"/>
            <wp:docPr id="1794290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290252" name="Picture 179429025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1836" cy="1081377"/>
                    </a:xfrm>
                    <a:prstGeom prst="rect">
                      <a:avLst/>
                    </a:prstGeom>
                  </pic:spPr>
                </pic:pic>
              </a:graphicData>
            </a:graphic>
          </wp:inline>
        </w:drawing>
      </w:r>
    </w:p>
    <w:p w14:paraId="6A25A191" w14:textId="1E8D6705" w:rsidR="004C3007" w:rsidRDefault="00497F7A" w:rsidP="004C3007">
      <w:pPr>
        <w:pStyle w:val="BasicParagraph"/>
        <w:jc w:val="right"/>
        <w:rPr>
          <w:rStyle w:val="Emphasis"/>
        </w:rPr>
      </w:pPr>
      <w:r>
        <w:rPr>
          <w:rStyle w:val="Emphasis"/>
        </w:rPr>
        <w:t>FORREST M. BIRD CHARTER SCHOOL/ SANDPOINT CHARTER SCHOOL</w:t>
      </w:r>
    </w:p>
    <w:p w14:paraId="2B3FDC59" w14:textId="6B96E5F2" w:rsidR="00497F7A" w:rsidRPr="00923952" w:rsidRDefault="00497F7A" w:rsidP="004C3007">
      <w:pPr>
        <w:pStyle w:val="BasicParagraph"/>
        <w:jc w:val="right"/>
        <w:rPr>
          <w:rStyle w:val="Emphasis"/>
        </w:rPr>
      </w:pPr>
      <w:r>
        <w:rPr>
          <w:rStyle w:val="Emphasis"/>
        </w:rPr>
        <w:t>#487</w:t>
      </w:r>
    </w:p>
    <w:p w14:paraId="40B42C0A" w14:textId="64FEDEAE" w:rsidR="004C3007" w:rsidRPr="00923952" w:rsidRDefault="004C3007" w:rsidP="00151E11">
      <w:pPr>
        <w:pStyle w:val="BasicParagraph"/>
        <w:rPr>
          <w:rStyle w:val="Emphasis"/>
        </w:rPr>
      </w:pPr>
    </w:p>
    <w:p w14:paraId="5B0A58D8" w14:textId="7ADC8875" w:rsidR="004C3007" w:rsidRPr="00D168B1" w:rsidRDefault="00497F7A" w:rsidP="00D168B1">
      <w:pPr>
        <w:pStyle w:val="FootnoteText"/>
        <w:spacing w:before="0"/>
        <w:jc w:val="right"/>
        <w:rPr>
          <w:caps/>
        </w:rPr>
      </w:pPr>
      <w:r>
        <w:rPr>
          <w:caps/>
        </w:rPr>
        <w:t>614 sOUTH MADISON AVENUE</w:t>
      </w:r>
    </w:p>
    <w:p w14:paraId="36FF2ECF" w14:textId="3617EA18" w:rsidR="004C3007" w:rsidRDefault="00497F7A" w:rsidP="00D168B1">
      <w:pPr>
        <w:pStyle w:val="FootnoteText"/>
        <w:spacing w:before="0"/>
        <w:jc w:val="right"/>
        <w:rPr>
          <w:caps/>
        </w:rPr>
      </w:pPr>
      <w:r>
        <w:rPr>
          <w:caps/>
        </w:rPr>
        <w:t>SANDPOINT, ID 83864</w:t>
      </w:r>
    </w:p>
    <w:p w14:paraId="7FF93DE9" w14:textId="6DD69490" w:rsidR="001B4992" w:rsidRPr="001B4992" w:rsidRDefault="00057068" w:rsidP="00057068">
      <w:pPr>
        <w:pStyle w:val="FootnoteText"/>
        <w:spacing w:before="0"/>
        <w:jc w:val="right"/>
        <w:rPr>
          <w:rFonts w:ascii="Times New Roman" w:hAnsi="Times New Roman" w:cs="Times New Roman"/>
          <w:caps/>
        </w:rPr>
      </w:pPr>
      <w:hyperlink r:id="rId12" w:history="1">
        <w:r w:rsidRPr="00057068">
          <w:rPr>
            <w:rStyle w:val="Hyperlink"/>
            <w:rFonts w:ascii="Times New Roman" w:hAnsi="Times New Roman" w:cs="Times New Roman"/>
            <w:caps/>
            <w:sz w:val="18"/>
          </w:rPr>
          <w:t>Forrest M. Bird Charter Schools – Fostering a Spirit of Innovation</w:t>
        </w:r>
      </w:hyperlink>
    </w:p>
    <w:p w14:paraId="47EC94AF" w14:textId="7ED1F48C" w:rsidR="00AB2A97" w:rsidRDefault="00655F04" w:rsidP="00D168B1">
      <w:pPr>
        <w:pStyle w:val="FootnoteText"/>
        <w:spacing w:before="0"/>
        <w:jc w:val="right"/>
        <w:rPr>
          <w:rFonts w:ascii="Merriweather" w:eastAsiaTheme="majorEastAsia" w:hAnsi="Merriweather" w:cstheme="majorBidi"/>
          <w:color w:val="0E3354"/>
          <w:kern w:val="28"/>
          <w:sz w:val="44"/>
          <w:szCs w:val="38"/>
        </w:rPr>
      </w:pPr>
      <w:r w:rsidRPr="00D168B1">
        <w:rPr>
          <w:caps/>
        </w:rPr>
        <w:t xml:space="preserve">Created </w:t>
      </w:r>
      <w:r w:rsidR="00497F7A">
        <w:rPr>
          <w:caps/>
        </w:rPr>
        <w:t>10/15/2026</w:t>
      </w:r>
    </w:p>
    <w:p w14:paraId="5A10E1E7" w14:textId="77777777" w:rsidR="00AB2A97" w:rsidRDefault="00AB2A97" w:rsidP="00FC34C3">
      <w:pPr>
        <w:pStyle w:val="Title"/>
        <w:tabs>
          <w:tab w:val="left" w:pos="9000"/>
        </w:tabs>
        <w:sectPr w:rsidR="00AB2A97" w:rsidSect="00876F06">
          <w:headerReference w:type="default" r:id="rId13"/>
          <w:footerReference w:type="first" r:id="rId14"/>
          <w:pgSz w:w="12240" w:h="15840" w:code="1"/>
          <w:pgMar w:top="3240" w:right="1440" w:bottom="1440" w:left="1440" w:header="432" w:footer="432" w:gutter="0"/>
          <w:cols w:space="720"/>
          <w:docGrid w:linePitch="360"/>
        </w:sectPr>
      </w:pPr>
    </w:p>
    <w:p w14:paraId="54B73D13" w14:textId="77777777" w:rsidR="00904D1B" w:rsidRPr="00904D1B" w:rsidRDefault="00904D1B" w:rsidP="00904D1B">
      <w:pPr>
        <w:pStyle w:val="TOC1"/>
        <w:rPr>
          <w:b/>
        </w:rPr>
      </w:pPr>
      <w:r w:rsidRPr="00904D1B">
        <w:rPr>
          <w:b/>
        </w:rPr>
        <w:lastRenderedPageBreak/>
        <w:t>TABLE OF CONTENTS</w:t>
      </w:r>
    </w:p>
    <w:p w14:paraId="14AED9CC" w14:textId="29B43FEE" w:rsidR="007E7756" w:rsidRPr="00B87D1D" w:rsidRDefault="00755826">
      <w:pPr>
        <w:pStyle w:val="TOC1"/>
        <w:rPr>
          <w:rFonts w:eastAsiaTheme="minorEastAsia"/>
          <w:noProof/>
          <w:color w:val="auto"/>
          <w:szCs w:val="22"/>
          <w:lang w:eastAsia="en-US"/>
        </w:rPr>
      </w:pPr>
      <w:r>
        <w:fldChar w:fldCharType="begin"/>
      </w:r>
      <w:r w:rsidRPr="00B87D1D">
        <w:instrText xml:space="preserve"> TOC \o "1-3" \h \z \u </w:instrText>
      </w:r>
      <w:r>
        <w:fldChar w:fldCharType="separate"/>
      </w:r>
      <w:hyperlink w:anchor="_Toc488850727" w:history="1">
        <w:bookmarkStart w:id="0" w:name="_Hlk86839455"/>
        <w:r w:rsidR="00151E11">
          <w:rPr>
            <w:rStyle w:val="Hyperlink"/>
            <w:noProof/>
          </w:rPr>
          <w:t>A. Philosopy Statement</w:t>
        </w:r>
        <w:r w:rsidR="007E7756" w:rsidRPr="00B87D1D">
          <w:rPr>
            <w:noProof/>
            <w:webHidden/>
          </w:rPr>
          <w:tab/>
        </w:r>
        <w:bookmarkEnd w:id="0"/>
        <w:r w:rsidR="00046673">
          <w:rPr>
            <w:noProof/>
            <w:webHidden/>
          </w:rPr>
          <w:t>5</w:t>
        </w:r>
      </w:hyperlink>
    </w:p>
    <w:p w14:paraId="12E61D10" w14:textId="0072D0FF" w:rsidR="007E7756" w:rsidRDefault="00151E11">
      <w:pPr>
        <w:pStyle w:val="TOC1"/>
        <w:rPr>
          <w:noProof/>
        </w:rPr>
      </w:pPr>
      <w:hyperlink w:anchor="_Toc488850728" w:history="1">
        <w:r>
          <w:rPr>
            <w:rStyle w:val="Hyperlink"/>
            <w:noProof/>
          </w:rPr>
          <w:t>B. Definition of Giftedness</w:t>
        </w:r>
        <w:r w:rsidR="007E7756" w:rsidRPr="00B87D1D">
          <w:rPr>
            <w:noProof/>
            <w:webHidden/>
          </w:rPr>
          <w:tab/>
        </w:r>
        <w:r w:rsidR="00046673">
          <w:rPr>
            <w:noProof/>
            <w:webHidden/>
          </w:rPr>
          <w:t>5</w:t>
        </w:r>
      </w:hyperlink>
    </w:p>
    <w:p w14:paraId="20F599E6" w14:textId="569A6EE1" w:rsidR="00151E11" w:rsidRDefault="00151E11" w:rsidP="00151E11">
      <w:r>
        <w:t>C. Program Goals</w:t>
      </w:r>
      <w:r w:rsidR="00337DF4">
        <w:t xml:space="preserve"> </w:t>
      </w:r>
      <w:r>
        <w:t>………</w:t>
      </w:r>
      <w:r w:rsidR="00337DF4">
        <w:t>.</w:t>
      </w:r>
      <w:r>
        <w:t>………………………………………………………………………………………………………</w:t>
      </w:r>
      <w:r w:rsidR="00337DF4">
        <w:t>….</w:t>
      </w:r>
      <w:r>
        <w:t xml:space="preserve">… </w:t>
      </w:r>
      <w:r w:rsidR="00046673">
        <w:t>5</w:t>
      </w:r>
    </w:p>
    <w:p w14:paraId="091DD10B" w14:textId="7A6E7A66" w:rsidR="00151E11" w:rsidRDefault="00151E11" w:rsidP="00151E11">
      <w:pPr>
        <w:pStyle w:val="TOC1"/>
        <w:rPr>
          <w:noProof/>
        </w:rPr>
      </w:pPr>
      <w:hyperlink w:anchor="_Toc488850727" w:history="1">
        <w:bookmarkStart w:id="1" w:name="_Hlk86839482"/>
        <w:r>
          <w:rPr>
            <w:rStyle w:val="Hyperlink"/>
            <w:noProof/>
          </w:rPr>
          <w:t xml:space="preserve">D. </w:t>
        </w:r>
        <w:r w:rsidR="00337DF4">
          <w:rPr>
            <w:rStyle w:val="Hyperlink"/>
            <w:noProof/>
          </w:rPr>
          <w:t>Program Options</w:t>
        </w:r>
        <w:r w:rsidRPr="00B87D1D">
          <w:rPr>
            <w:noProof/>
            <w:webHidden/>
          </w:rPr>
          <w:tab/>
        </w:r>
        <w:bookmarkEnd w:id="1"/>
        <w:r w:rsidR="00046673">
          <w:rPr>
            <w:noProof/>
            <w:webHidden/>
          </w:rPr>
          <w:t>5</w:t>
        </w:r>
      </w:hyperlink>
    </w:p>
    <w:p w14:paraId="57E94738" w14:textId="5C201A73" w:rsidR="00337DF4" w:rsidRPr="00337DF4" w:rsidRDefault="00337DF4" w:rsidP="00337DF4">
      <w:r>
        <w:t>E</w:t>
      </w:r>
      <w:r w:rsidRPr="00337DF4">
        <w:t xml:space="preserve">. </w:t>
      </w:r>
      <w:r>
        <w:t>Identification Procedures …….…………………………………………………………………………………………</w:t>
      </w:r>
      <w:r>
        <w:rPr>
          <w:webHidden/>
        </w:rPr>
        <w:t xml:space="preserve">……. </w:t>
      </w:r>
      <w:r w:rsidR="00046673">
        <w:rPr>
          <w:webHidden/>
        </w:rPr>
        <w:t>6</w:t>
      </w:r>
    </w:p>
    <w:p w14:paraId="2B5E2056" w14:textId="5BD87B96" w:rsidR="007E7756" w:rsidRPr="00B87D1D" w:rsidRDefault="00337DF4" w:rsidP="00337DF4">
      <w:pPr>
        <w:pStyle w:val="TOC2"/>
        <w:tabs>
          <w:tab w:val="right" w:leader="dot" w:pos="9350"/>
        </w:tabs>
        <w:ind w:left="0"/>
        <w:rPr>
          <w:rFonts w:eastAsiaTheme="minorEastAsia"/>
          <w:noProof/>
          <w:color w:val="auto"/>
          <w:szCs w:val="22"/>
          <w:lang w:eastAsia="en-US"/>
        </w:rPr>
      </w:pPr>
      <w:r>
        <w:t xml:space="preserve">F. </w:t>
      </w:r>
      <w:hyperlink w:anchor="_Toc488850729" w:history="1">
        <w:r>
          <w:rPr>
            <w:rStyle w:val="Hyperlink"/>
            <w:noProof/>
          </w:rPr>
          <w:t xml:space="preserve">Program Evaluation </w:t>
        </w:r>
        <w:r w:rsidR="007E7756" w:rsidRPr="00B87D1D">
          <w:rPr>
            <w:noProof/>
            <w:webHidden/>
          </w:rPr>
          <w:tab/>
        </w:r>
        <w:r w:rsidR="00046673">
          <w:rPr>
            <w:noProof/>
            <w:webHidden/>
          </w:rPr>
          <w:t>7</w:t>
        </w:r>
      </w:hyperlink>
    </w:p>
    <w:p w14:paraId="550B59C9" w14:textId="2A8BCFEC" w:rsidR="007E7756" w:rsidRPr="00B87D1D" w:rsidRDefault="007E7756">
      <w:pPr>
        <w:pStyle w:val="TOC1"/>
        <w:rPr>
          <w:rFonts w:eastAsiaTheme="minorEastAsia"/>
          <w:noProof/>
          <w:color w:val="auto"/>
          <w:szCs w:val="22"/>
          <w:lang w:eastAsia="en-US"/>
        </w:rPr>
      </w:pPr>
      <w:hyperlink w:anchor="_Toc488850738" w:history="1">
        <w:r w:rsidRPr="00B87D1D">
          <w:rPr>
            <w:rStyle w:val="Hyperlink"/>
            <w:noProof/>
          </w:rPr>
          <w:t>Appendix</w:t>
        </w:r>
        <w:r w:rsidR="00337DF4">
          <w:rPr>
            <w:rStyle w:val="Hyperlink"/>
            <w:noProof/>
          </w:rPr>
          <w:t xml:space="preserve"> </w:t>
        </w:r>
        <w:r w:rsidRPr="00B87D1D">
          <w:rPr>
            <w:noProof/>
            <w:webHidden/>
          </w:rPr>
          <w:tab/>
        </w:r>
        <w:r w:rsidR="008B5425">
          <w:rPr>
            <w:noProof/>
            <w:webHidden/>
          </w:rPr>
          <w:t>7</w:t>
        </w:r>
      </w:hyperlink>
    </w:p>
    <w:p w14:paraId="2F8045FE" w14:textId="77777777" w:rsidR="00904D1B" w:rsidRDefault="00755826" w:rsidP="00904D1B">
      <w:pPr>
        <w:pStyle w:val="Heading1"/>
      </w:pPr>
      <w:r>
        <w:rPr>
          <w:color w:val="5C5C5C" w:themeColor="text1" w:themeTint="BF"/>
          <w:sz w:val="22"/>
          <w:szCs w:val="18"/>
        </w:rPr>
        <w:fldChar w:fldCharType="end"/>
      </w:r>
    </w:p>
    <w:p w14:paraId="6709F02C" w14:textId="77777777" w:rsidR="00904D1B" w:rsidRDefault="00904D1B">
      <w:pPr>
        <w:rPr>
          <w:b/>
          <w:bCs/>
          <w:caps/>
          <w:color w:val="153156" w:themeColor="background2" w:themeShade="40"/>
          <w:sz w:val="28"/>
          <w:szCs w:val="28"/>
        </w:rPr>
      </w:pPr>
      <w:r>
        <w:br w:type="page"/>
      </w:r>
    </w:p>
    <w:p w14:paraId="034FAC18" w14:textId="77777777" w:rsidR="005349D9" w:rsidRDefault="00337DF4" w:rsidP="001B4480">
      <w:pPr>
        <w:pStyle w:val="Heading1"/>
      </w:pPr>
      <w:r>
        <w:lastRenderedPageBreak/>
        <w:t>Gifted and Talented 3 – Year plan</w:t>
      </w:r>
    </w:p>
    <w:p w14:paraId="2289BB9C" w14:textId="77777777" w:rsidR="003C4FF0" w:rsidRDefault="003C4FF0" w:rsidP="003C4FF0">
      <w:pPr>
        <w:pStyle w:val="Heading2"/>
      </w:pPr>
      <w:r>
        <w:t xml:space="preserve">IDAHO Code </w:t>
      </w:r>
      <w:r w:rsidRPr="003C4FF0">
        <w:t>§33-2003</w:t>
      </w:r>
    </w:p>
    <w:p w14:paraId="18EF0D91" w14:textId="6E24172F" w:rsidR="000A0DF9" w:rsidRPr="000A0DF9" w:rsidRDefault="000A0DF9" w:rsidP="000A0DF9">
      <w:pPr>
        <w:pStyle w:val="Heading3"/>
        <w:rPr>
          <w:rStyle w:val="NoSpacingChar"/>
          <w:b w:val="0"/>
        </w:rPr>
      </w:pPr>
      <w:r>
        <w:t xml:space="preserve">Gifted and Talented Mandate: </w:t>
      </w:r>
      <w:r w:rsidRPr="000A0DF9">
        <w:rPr>
          <w:b w:val="0"/>
        </w:rPr>
        <w:t>“</w:t>
      </w:r>
      <w:r w:rsidRPr="000A0DF9">
        <w:rPr>
          <w:rStyle w:val="NoSpacingChar"/>
          <w:b w:val="0"/>
        </w:rPr>
        <w:t>Each public-school district is responsible for and shall provide for the special instructional needs of gifted and talented children enrolled therein.” (See Chapter 1</w:t>
      </w:r>
      <w:r w:rsidR="006F22FD">
        <w:rPr>
          <w:rStyle w:val="NoSpacingChar"/>
          <w:b w:val="0"/>
        </w:rPr>
        <w:t xml:space="preserve"> in the Best Practices Manual for Gifted and Talented Programs in Idaho</w:t>
      </w:r>
      <w:r w:rsidRPr="000A0DF9">
        <w:rPr>
          <w:rStyle w:val="NoSpacingChar"/>
          <w:b w:val="0"/>
        </w:rPr>
        <w:t>)</w:t>
      </w:r>
      <w:r w:rsidR="006F22FD">
        <w:rPr>
          <w:rStyle w:val="NoSpacingChar"/>
          <w:b w:val="0"/>
        </w:rPr>
        <w:t>.</w:t>
      </w:r>
    </w:p>
    <w:p w14:paraId="25E83F81" w14:textId="77777777" w:rsidR="00337DF4" w:rsidRDefault="00337DF4" w:rsidP="00337DF4">
      <w:pPr>
        <w:pStyle w:val="Heading2"/>
      </w:pPr>
      <w:r>
        <w:t>IDAPA Code 08.02.03.171.03</w:t>
      </w:r>
    </w:p>
    <w:p w14:paraId="59D90ACF" w14:textId="5D762B9E" w:rsidR="00337DF4" w:rsidRDefault="00337DF4" w:rsidP="00337DF4">
      <w:pPr>
        <w:pStyle w:val="Heading3"/>
        <w:rPr>
          <w:b w:val="0"/>
        </w:rPr>
      </w:pPr>
      <w:r>
        <w:t xml:space="preserve">District Plan: </w:t>
      </w:r>
      <w:r>
        <w:rPr>
          <w:b w:val="0"/>
        </w:rPr>
        <w:t xml:space="preserve">Each school district shall develop and write a plan for its gifted and talented program. The plan shall be </w:t>
      </w:r>
      <w:r w:rsidR="007D1DD8">
        <w:rPr>
          <w:b w:val="0"/>
        </w:rPr>
        <w:t>submitted to the State Department of Education’s Gifted and Talented Coordinator no later than October 15, every three years thereafter</w:t>
      </w:r>
      <w:r w:rsidR="00F14035">
        <w:rPr>
          <w:b w:val="0"/>
        </w:rPr>
        <w:t xml:space="preserve"> and shall include:</w:t>
      </w:r>
    </w:p>
    <w:p w14:paraId="197438BF" w14:textId="732C4681" w:rsidR="00F14035" w:rsidRDefault="00F14035" w:rsidP="00F14035">
      <w:pPr>
        <w:pStyle w:val="ListParagraph"/>
        <w:numPr>
          <w:ilvl w:val="0"/>
          <w:numId w:val="7"/>
        </w:numPr>
        <w:spacing w:after="0" w:line="240" w:lineRule="auto"/>
      </w:pPr>
      <w:r>
        <w:t>Philosophy statement.</w:t>
      </w:r>
    </w:p>
    <w:p w14:paraId="3AF5628A" w14:textId="0499C9F7" w:rsidR="00F14035" w:rsidRDefault="00F14035" w:rsidP="00F14035">
      <w:pPr>
        <w:pStyle w:val="ListParagraph"/>
        <w:numPr>
          <w:ilvl w:val="0"/>
          <w:numId w:val="7"/>
        </w:numPr>
        <w:spacing w:after="0" w:line="240" w:lineRule="auto"/>
      </w:pPr>
      <w:r>
        <w:t>Definition of giftedness.</w:t>
      </w:r>
    </w:p>
    <w:p w14:paraId="53520AFC" w14:textId="1AE5A907" w:rsidR="00F14035" w:rsidRDefault="00F14035" w:rsidP="00F14035">
      <w:pPr>
        <w:pStyle w:val="ListParagraph"/>
        <w:numPr>
          <w:ilvl w:val="0"/>
          <w:numId w:val="7"/>
        </w:numPr>
        <w:spacing w:after="0" w:line="240" w:lineRule="auto"/>
      </w:pPr>
      <w:r>
        <w:t>Program goals.</w:t>
      </w:r>
    </w:p>
    <w:p w14:paraId="35569EB2" w14:textId="3E498F7A" w:rsidR="00F14035" w:rsidRDefault="00F14035" w:rsidP="00F14035">
      <w:pPr>
        <w:pStyle w:val="ListParagraph"/>
        <w:numPr>
          <w:ilvl w:val="0"/>
          <w:numId w:val="7"/>
        </w:numPr>
        <w:spacing w:after="0" w:line="240" w:lineRule="auto"/>
      </w:pPr>
      <w:r>
        <w:t xml:space="preserve">Program options. </w:t>
      </w:r>
    </w:p>
    <w:p w14:paraId="27121CCE" w14:textId="436806A0" w:rsidR="00F14035" w:rsidRDefault="00F14035" w:rsidP="00F14035">
      <w:pPr>
        <w:pStyle w:val="ListParagraph"/>
        <w:numPr>
          <w:ilvl w:val="0"/>
          <w:numId w:val="7"/>
        </w:numPr>
        <w:spacing w:after="0" w:line="240" w:lineRule="auto"/>
      </w:pPr>
      <w:r>
        <w:t>Identification procedures.</w:t>
      </w:r>
    </w:p>
    <w:p w14:paraId="6C57EC2A" w14:textId="2D55F79E" w:rsidR="00F14035" w:rsidRPr="00F14035" w:rsidRDefault="00F14035" w:rsidP="00F14035">
      <w:pPr>
        <w:pStyle w:val="ListParagraph"/>
        <w:numPr>
          <w:ilvl w:val="0"/>
          <w:numId w:val="7"/>
        </w:numPr>
        <w:spacing w:after="0" w:line="240" w:lineRule="auto"/>
      </w:pPr>
      <w:r>
        <w:t xml:space="preserve">Program evaluation. </w:t>
      </w:r>
    </w:p>
    <w:p w14:paraId="5B5892B6" w14:textId="75F5E2FB" w:rsidR="0040150A" w:rsidRPr="0040150A" w:rsidRDefault="007D1DD8" w:rsidP="00AE5F3E">
      <w:pPr>
        <w:pStyle w:val="Heading2"/>
      </w:pPr>
      <w:r>
        <w:t xml:space="preserve">Please provide a list of names, titles and contact information for all the people involved in the revision of this plan: </w:t>
      </w:r>
    </w:p>
    <w:tbl>
      <w:tblPr>
        <w:tblStyle w:val="TableGrid"/>
        <w:tblW w:w="0" w:type="auto"/>
        <w:tblLook w:val="04A0" w:firstRow="1" w:lastRow="0" w:firstColumn="1" w:lastColumn="0" w:noHBand="0" w:noVBand="1"/>
      </w:tblPr>
      <w:tblGrid>
        <w:gridCol w:w="3116"/>
        <w:gridCol w:w="3117"/>
        <w:gridCol w:w="3117"/>
      </w:tblGrid>
      <w:tr w:rsidR="00914016" w14:paraId="4E5A5C93" w14:textId="77777777" w:rsidTr="007132A2">
        <w:tc>
          <w:tcPr>
            <w:tcW w:w="3116" w:type="dxa"/>
            <w:shd w:val="clear" w:color="auto" w:fill="BFD4EF" w:themeFill="background2"/>
          </w:tcPr>
          <w:p w14:paraId="6B1A3575" w14:textId="5331D96F" w:rsidR="00914016" w:rsidRDefault="007132A2" w:rsidP="00914016">
            <w:r>
              <w:t>Full Name</w:t>
            </w:r>
          </w:p>
        </w:tc>
        <w:tc>
          <w:tcPr>
            <w:tcW w:w="3117" w:type="dxa"/>
            <w:shd w:val="clear" w:color="auto" w:fill="BFD4EF" w:themeFill="background2"/>
          </w:tcPr>
          <w:p w14:paraId="6781C728" w14:textId="77835B91" w:rsidR="00914016" w:rsidRDefault="007132A2" w:rsidP="00914016">
            <w:r>
              <w:t>Title</w:t>
            </w:r>
          </w:p>
        </w:tc>
        <w:tc>
          <w:tcPr>
            <w:tcW w:w="3117" w:type="dxa"/>
            <w:shd w:val="clear" w:color="auto" w:fill="BFD4EF" w:themeFill="background2"/>
          </w:tcPr>
          <w:p w14:paraId="78C23AE5" w14:textId="74122FAD" w:rsidR="00914016" w:rsidRDefault="0040150A" w:rsidP="00914016">
            <w:r>
              <w:t>Email</w:t>
            </w:r>
          </w:p>
        </w:tc>
      </w:tr>
      <w:tr w:rsidR="00914016" w14:paraId="32164852" w14:textId="77777777" w:rsidTr="00914016">
        <w:tc>
          <w:tcPr>
            <w:tcW w:w="3116" w:type="dxa"/>
          </w:tcPr>
          <w:p w14:paraId="7B9E5721" w14:textId="77777777" w:rsidR="00914016" w:rsidRDefault="00914016" w:rsidP="00914016"/>
        </w:tc>
        <w:tc>
          <w:tcPr>
            <w:tcW w:w="3117" w:type="dxa"/>
          </w:tcPr>
          <w:p w14:paraId="04818421" w14:textId="77777777" w:rsidR="00914016" w:rsidRDefault="00914016" w:rsidP="00914016"/>
        </w:tc>
        <w:tc>
          <w:tcPr>
            <w:tcW w:w="3117" w:type="dxa"/>
          </w:tcPr>
          <w:p w14:paraId="77B69245" w14:textId="77777777" w:rsidR="00914016" w:rsidRDefault="00914016" w:rsidP="00914016"/>
        </w:tc>
      </w:tr>
      <w:tr w:rsidR="00914016" w14:paraId="303CF590" w14:textId="77777777" w:rsidTr="00914016">
        <w:tc>
          <w:tcPr>
            <w:tcW w:w="3116" w:type="dxa"/>
          </w:tcPr>
          <w:p w14:paraId="1BE130F5" w14:textId="77777777" w:rsidR="00914016" w:rsidRDefault="00914016" w:rsidP="00914016"/>
        </w:tc>
        <w:tc>
          <w:tcPr>
            <w:tcW w:w="3117" w:type="dxa"/>
          </w:tcPr>
          <w:p w14:paraId="291FDF34" w14:textId="77777777" w:rsidR="00914016" w:rsidRDefault="00914016" w:rsidP="00914016"/>
        </w:tc>
        <w:tc>
          <w:tcPr>
            <w:tcW w:w="3117" w:type="dxa"/>
          </w:tcPr>
          <w:p w14:paraId="46C28A35" w14:textId="77777777" w:rsidR="00914016" w:rsidRDefault="00914016" w:rsidP="00914016"/>
        </w:tc>
      </w:tr>
      <w:tr w:rsidR="00914016" w14:paraId="617597FD" w14:textId="77777777" w:rsidTr="00914016">
        <w:tc>
          <w:tcPr>
            <w:tcW w:w="3116" w:type="dxa"/>
          </w:tcPr>
          <w:p w14:paraId="2DA554C7" w14:textId="77777777" w:rsidR="00914016" w:rsidRDefault="00914016" w:rsidP="00914016"/>
        </w:tc>
        <w:tc>
          <w:tcPr>
            <w:tcW w:w="3117" w:type="dxa"/>
          </w:tcPr>
          <w:p w14:paraId="3AB22A5D" w14:textId="77777777" w:rsidR="00914016" w:rsidRDefault="00914016" w:rsidP="00914016"/>
        </w:tc>
        <w:tc>
          <w:tcPr>
            <w:tcW w:w="3117" w:type="dxa"/>
          </w:tcPr>
          <w:p w14:paraId="601003FB" w14:textId="77777777" w:rsidR="00914016" w:rsidRDefault="00914016" w:rsidP="00914016"/>
        </w:tc>
      </w:tr>
      <w:tr w:rsidR="0040150A" w14:paraId="3C0C67B8" w14:textId="77777777" w:rsidTr="00914016">
        <w:tc>
          <w:tcPr>
            <w:tcW w:w="3116" w:type="dxa"/>
          </w:tcPr>
          <w:p w14:paraId="233FFE33" w14:textId="77777777" w:rsidR="0040150A" w:rsidRDefault="0040150A" w:rsidP="00914016"/>
        </w:tc>
        <w:tc>
          <w:tcPr>
            <w:tcW w:w="3117" w:type="dxa"/>
          </w:tcPr>
          <w:p w14:paraId="6907B335" w14:textId="77777777" w:rsidR="0040150A" w:rsidRDefault="0040150A" w:rsidP="00914016"/>
        </w:tc>
        <w:tc>
          <w:tcPr>
            <w:tcW w:w="3117" w:type="dxa"/>
          </w:tcPr>
          <w:p w14:paraId="6772D96F" w14:textId="77777777" w:rsidR="0040150A" w:rsidRDefault="0040150A" w:rsidP="00914016"/>
        </w:tc>
      </w:tr>
    </w:tbl>
    <w:p w14:paraId="33DB7E55" w14:textId="77777777" w:rsidR="00914016" w:rsidRPr="00914016" w:rsidRDefault="00914016" w:rsidP="00914016"/>
    <w:p w14:paraId="3A6DD0C0" w14:textId="21EE30CA" w:rsidR="0028014D" w:rsidRDefault="0028014D" w:rsidP="007D1DD8">
      <w:pPr>
        <w:spacing w:after="0" w:line="240" w:lineRule="auto"/>
      </w:pPr>
    </w:p>
    <w:p w14:paraId="4B7146B3" w14:textId="77777777" w:rsidR="00395AB2" w:rsidRDefault="00395AB2">
      <w:r>
        <w:br w:type="page"/>
      </w:r>
    </w:p>
    <w:p w14:paraId="6341E0A7" w14:textId="023FFEF0" w:rsidR="0028014D" w:rsidRPr="00395AB2" w:rsidRDefault="0028014D" w:rsidP="00395AB2">
      <w:pPr>
        <w:pStyle w:val="Heading2"/>
      </w:pPr>
      <w:bookmarkStart w:id="2" w:name="_Hlk86842736"/>
      <w:r>
        <w:lastRenderedPageBreak/>
        <w:t>Program Considerations Checklist</w:t>
      </w:r>
    </w:p>
    <w:p w14:paraId="4907A3B7" w14:textId="38EE4D4E" w:rsidR="0028014D" w:rsidRPr="008A0DD2" w:rsidRDefault="0085044F" w:rsidP="008A0DD2">
      <w:pPr>
        <w:pStyle w:val="NoSpacing"/>
        <w:spacing w:after="240"/>
        <w:rPr>
          <w:sz w:val="21"/>
          <w:szCs w:val="21"/>
        </w:rPr>
      </w:pPr>
      <w:r>
        <w:rPr>
          <w:sz w:val="21"/>
          <w:szCs w:val="21"/>
        </w:rPr>
        <w:t xml:space="preserve">The program considerations checklist below is to help support districts who need to create or rewrite their GT District Policy. </w:t>
      </w:r>
      <w:r w:rsidR="008A0DD2" w:rsidRPr="008A0DD2">
        <w:rPr>
          <w:sz w:val="21"/>
          <w:szCs w:val="21"/>
        </w:rPr>
        <w:t>Adapted from The Best Practices Manual for Gifted and Talented Programs in Idaho: Chapter 2, pgs. 12-13</w:t>
      </w:r>
      <w:r w:rsidR="008A0DD2">
        <w:rPr>
          <w:sz w:val="21"/>
          <w:szCs w:val="21"/>
        </w:rPr>
        <w:t>.</w:t>
      </w:r>
    </w:p>
    <w:tbl>
      <w:tblPr>
        <w:tblStyle w:val="ProposalTable"/>
        <w:tblW w:w="5000" w:type="pct"/>
        <w:tblLook w:val="04A0" w:firstRow="1" w:lastRow="0" w:firstColumn="1" w:lastColumn="0" w:noHBand="0" w:noVBand="1"/>
        <w:tblDescription w:val="Describe the table"/>
      </w:tblPr>
      <w:tblGrid>
        <w:gridCol w:w="8275"/>
        <w:gridCol w:w="1075"/>
      </w:tblGrid>
      <w:tr w:rsidR="0028014D" w14:paraId="52336BEB" w14:textId="77777777" w:rsidTr="6CC45B89">
        <w:trPr>
          <w:cnfStyle w:val="100000000000" w:firstRow="1" w:lastRow="0" w:firstColumn="0" w:lastColumn="0" w:oddVBand="0" w:evenVBand="0" w:oddHBand="0" w:evenHBand="0" w:firstRowFirstColumn="0" w:firstRowLastColumn="0" w:lastRowFirstColumn="0" w:lastRowLastColumn="0"/>
          <w:tblHeader/>
        </w:trPr>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BFD4EF" w:themeFill="text2" w:themeFillTint="33"/>
          </w:tcPr>
          <w:p w14:paraId="45208B42" w14:textId="03890AAF" w:rsidR="0028014D" w:rsidRDefault="006F22FD" w:rsidP="00CA2285">
            <w:r>
              <w:t xml:space="preserve">Program </w:t>
            </w:r>
            <w:r w:rsidR="0028014D">
              <w:t>Considerations</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shd w:val="clear" w:color="auto" w:fill="BFD4EF" w:themeFill="text2" w:themeFillTint="33"/>
          </w:tcPr>
          <w:p w14:paraId="0C8B2C69" w14:textId="28ED47D1" w:rsidR="0028014D" w:rsidRDefault="006F22FD" w:rsidP="00CA2285">
            <w:r>
              <w:t>Done?</w:t>
            </w:r>
          </w:p>
        </w:tc>
      </w:tr>
      <w:tr w:rsidR="0028014D" w14:paraId="5280CE84"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19C003EB" w14:textId="77777777" w:rsidR="0028014D" w:rsidRDefault="0028014D" w:rsidP="00CA2285">
            <w:r w:rsidRPr="00D74890">
              <w:rPr>
                <w:rFonts w:ascii="Cambria" w:eastAsia="Times New Roman" w:hAnsi="Cambria" w:cs="Times New Roman"/>
                <w:b/>
                <w:bCs/>
                <w:color w:val="000000"/>
                <w:sz w:val="20"/>
                <w:szCs w:val="20"/>
              </w:rPr>
              <w:t xml:space="preserve">1. Funding: </w:t>
            </w:r>
            <w:r w:rsidRPr="00D74890">
              <w:rPr>
                <w:rFonts w:ascii="Cambria" w:eastAsia="Times New Roman" w:hAnsi="Cambria" w:cs="Times New Roman"/>
                <w:color w:val="000000"/>
                <w:sz w:val="20"/>
                <w:szCs w:val="20"/>
              </w:rPr>
              <w:t>Funding is needed during all phases of a program. It will need to be considered in your identification and evaluation process. You need to understand how the funding works and what is inclusive of your program.</w:t>
            </w:r>
            <w:r w:rsidRPr="00D74890">
              <w:rPr>
                <w:rFonts w:ascii="Cambria" w:eastAsia="Times New Roman" w:hAnsi="Cambria" w:cs="Times New Roman"/>
                <w:b/>
                <w:bCs/>
                <w:color w:val="000000"/>
                <w:sz w:val="20"/>
                <w:szCs w:val="20"/>
              </w:rPr>
              <w:t>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76631746" w14:textId="114BCCF4" w:rsidR="0028014D" w:rsidRDefault="006F22FD" w:rsidP="00CA2285">
            <w:r>
              <w:t>Yes/No</w:t>
            </w:r>
          </w:p>
        </w:tc>
      </w:tr>
      <w:tr w:rsidR="0028014D" w14:paraId="0437BB65"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327F81FC" w14:textId="1AB95544" w:rsidR="0028014D" w:rsidRPr="00D74890" w:rsidRDefault="1A626748" w:rsidP="00CA2285">
            <w:pPr>
              <w:rPr>
                <w:rFonts w:ascii="Cambria" w:eastAsia="Times New Roman" w:hAnsi="Cambria" w:cs="Times New Roman"/>
                <w:b/>
                <w:bCs/>
                <w:color w:val="000000"/>
                <w:sz w:val="20"/>
                <w:szCs w:val="20"/>
              </w:rPr>
            </w:pPr>
            <w:r w:rsidRPr="6CC45B89">
              <w:rPr>
                <w:rFonts w:ascii="Cambria" w:eastAsia="Times New Roman" w:hAnsi="Cambria" w:cs="Times New Roman"/>
                <w:b/>
                <w:bCs/>
                <w:color w:val="262626" w:themeColor="text1"/>
                <w:sz w:val="20"/>
                <w:szCs w:val="20"/>
              </w:rPr>
              <w:t xml:space="preserve">2. In-Service Training: </w:t>
            </w:r>
            <w:r w:rsidRPr="6CC45B89">
              <w:rPr>
                <w:rFonts w:ascii="Cambria" w:eastAsia="Times New Roman" w:hAnsi="Cambria" w:cs="Times New Roman"/>
                <w:color w:val="262626" w:themeColor="text1"/>
                <w:sz w:val="20"/>
                <w:szCs w:val="20"/>
              </w:rPr>
              <w:t>This could include a needs assessment survey or a committee to train teaching staff in the initial planning portion of the program. This is helpful when beginning a program to educate all staff on the value of having a program. Having such a program will open lines of communication to avoid division between program personnel and all staff. NOTE: The program will more succeed with an attitude of helpfulness and support between all staff.</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60AA66D4" w14:textId="44941056" w:rsidR="0028014D" w:rsidRDefault="006F22FD" w:rsidP="00CA2285">
            <w:r>
              <w:t>Yes/No</w:t>
            </w:r>
          </w:p>
        </w:tc>
      </w:tr>
      <w:tr w:rsidR="0028014D" w14:paraId="26A47B37"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691CC624" w14:textId="77777777" w:rsidR="0028014D" w:rsidRDefault="0028014D" w:rsidP="00CA2285">
            <w:pPr>
              <w:rPr>
                <w:rFonts w:ascii="Cambria" w:eastAsia="Times New Roman" w:hAnsi="Cambria" w:cs="Times New Roman"/>
                <w:b/>
                <w:bCs/>
                <w:color w:val="262626" w:themeColor="text1"/>
                <w:sz w:val="20"/>
                <w:szCs w:val="20"/>
              </w:rPr>
            </w:pPr>
            <w:r>
              <w:rPr>
                <w:rFonts w:ascii="Cambria" w:eastAsia="Times New Roman" w:hAnsi="Cambria" w:cs="Times New Roman"/>
                <w:b/>
                <w:bCs/>
                <w:color w:val="000000"/>
                <w:sz w:val="20"/>
                <w:szCs w:val="20"/>
              </w:rPr>
              <w:t xml:space="preserve">3. </w:t>
            </w:r>
            <w:r w:rsidRPr="00D74890">
              <w:rPr>
                <w:rFonts w:ascii="Cambria" w:eastAsia="Times New Roman" w:hAnsi="Cambria" w:cs="Times New Roman"/>
                <w:b/>
                <w:bCs/>
                <w:color w:val="000000"/>
                <w:sz w:val="20"/>
                <w:szCs w:val="20"/>
              </w:rPr>
              <w:t xml:space="preserve">All Staff and Facility Needs: </w:t>
            </w:r>
            <w:r w:rsidRPr="00D74890">
              <w:rPr>
                <w:rFonts w:ascii="Cambria" w:eastAsia="Times New Roman" w:hAnsi="Cambria" w:cs="Times New Roman"/>
                <w:color w:val="000000"/>
                <w:sz w:val="20"/>
                <w:szCs w:val="20"/>
              </w:rPr>
              <w:t>Districts with multiple schools/buildings often share a G/T specialist. Often this teacher functions in an itinerant role and travels between the schools. Other times a central location is established, and students are brought in.</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0FEA329D" w14:textId="7CF2B8A9" w:rsidR="0028014D" w:rsidRDefault="006F22FD" w:rsidP="00CA2285">
            <w:r>
              <w:t>Yes/No</w:t>
            </w:r>
          </w:p>
        </w:tc>
      </w:tr>
      <w:tr w:rsidR="0028014D" w14:paraId="69357798"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0F17C014" w14:textId="77777777" w:rsidR="0028014D" w:rsidRDefault="0028014D" w:rsidP="00CA2285">
            <w:pP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4</w:t>
            </w:r>
            <w:r w:rsidRPr="00D74890">
              <w:rPr>
                <w:rFonts w:ascii="Cambria" w:eastAsia="Times New Roman" w:hAnsi="Cambria" w:cs="Times New Roman"/>
                <w:b/>
                <w:bCs/>
                <w:color w:val="000000"/>
                <w:sz w:val="20"/>
                <w:szCs w:val="20"/>
              </w:rPr>
              <w:t xml:space="preserve">. District Program Guide: </w:t>
            </w:r>
            <w:r w:rsidRPr="00D74890">
              <w:rPr>
                <w:rFonts w:ascii="Cambria" w:eastAsia="Times New Roman" w:hAnsi="Cambria" w:cs="Times New Roman"/>
                <w:color w:val="000000"/>
                <w:sz w:val="20"/>
                <w:szCs w:val="20"/>
              </w:rPr>
              <w:t>Individual districts should consider producing a comprehensive district manual or program guide describing all programs/services for G/T students in grades K-12.  </w:t>
            </w:r>
            <w:r>
              <w:rPr>
                <w:rFonts w:ascii="Cambria" w:eastAsia="Times New Roman" w:hAnsi="Cambria" w:cs="Times New Roman"/>
                <w:color w:val="000000"/>
                <w:sz w:val="20"/>
                <w:szCs w:val="20"/>
              </w:rPr>
              <w:t>Post the program guide or the 3-year plan on the district website.</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1D30839A" w14:textId="0F607FCB" w:rsidR="0028014D" w:rsidRDefault="006F22FD" w:rsidP="00CA2285">
            <w:r>
              <w:t>Yes/No</w:t>
            </w:r>
          </w:p>
        </w:tc>
      </w:tr>
      <w:tr w:rsidR="0028014D" w14:paraId="4D29B7D7"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4339FB74" w14:textId="77777777" w:rsidR="0028014D" w:rsidRPr="00D74890" w:rsidRDefault="0028014D" w:rsidP="00CA2285">
            <w:pP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5</w:t>
            </w:r>
            <w:r w:rsidRPr="00D74890">
              <w:rPr>
                <w:rFonts w:ascii="Cambria" w:eastAsia="Times New Roman" w:hAnsi="Cambria" w:cs="Times New Roman"/>
                <w:b/>
                <w:bCs/>
                <w:color w:val="000000"/>
                <w:sz w:val="20"/>
                <w:szCs w:val="20"/>
              </w:rPr>
              <w:t xml:space="preserve">. Acceleration Policy: </w:t>
            </w:r>
            <w:r w:rsidRPr="00D74890">
              <w:rPr>
                <w:rFonts w:ascii="Cambria" w:eastAsia="Times New Roman" w:hAnsi="Cambria" w:cs="Times New Roman"/>
                <w:color w:val="000000"/>
                <w:sz w:val="20"/>
                <w:szCs w:val="20"/>
              </w:rPr>
              <w:t>A district should develop policy concerning acceleration and continuity of service through grade 12.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227066F0" w14:textId="209113F8" w:rsidR="0028014D" w:rsidRDefault="006F22FD" w:rsidP="00CA2285">
            <w:r>
              <w:t>Yes/No</w:t>
            </w:r>
          </w:p>
        </w:tc>
      </w:tr>
      <w:tr w:rsidR="0028014D" w14:paraId="781934B0"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547E84DA" w14:textId="77777777" w:rsidR="0028014D" w:rsidRPr="00D74890" w:rsidRDefault="0028014D" w:rsidP="00CA2285">
            <w:pPr>
              <w:rPr>
                <w:rFonts w:ascii="Cambria" w:eastAsia="Times New Roman" w:hAnsi="Cambria" w:cs="Times New Roman"/>
                <w:b/>
                <w:bCs/>
                <w:color w:val="000000"/>
                <w:sz w:val="20"/>
                <w:szCs w:val="20"/>
              </w:rPr>
            </w:pPr>
            <w:r>
              <w:rPr>
                <w:rFonts w:ascii="Cambria" w:eastAsia="Times New Roman" w:hAnsi="Cambria" w:cs="Times New Roman"/>
                <w:b/>
                <w:bCs/>
                <w:color w:val="000000"/>
                <w:sz w:val="20"/>
                <w:szCs w:val="20"/>
              </w:rPr>
              <w:t>6</w:t>
            </w:r>
            <w:r w:rsidRPr="00D74890">
              <w:rPr>
                <w:rFonts w:ascii="Cambria" w:eastAsia="Times New Roman" w:hAnsi="Cambria" w:cs="Times New Roman"/>
                <w:b/>
                <w:bCs/>
                <w:color w:val="000000"/>
                <w:sz w:val="20"/>
                <w:szCs w:val="20"/>
              </w:rPr>
              <w:t xml:space="preserve">. Assignment Policy: </w:t>
            </w:r>
            <w:r w:rsidRPr="00D74890">
              <w:rPr>
                <w:rFonts w:ascii="Cambria" w:eastAsia="Times New Roman" w:hAnsi="Cambria" w:cs="Times New Roman"/>
                <w:color w:val="000000"/>
                <w:sz w:val="20"/>
                <w:szCs w:val="20"/>
              </w:rPr>
              <w:t>District Policy should include a statement about the classroom assignments of students participating in G/T Pullout programs. Goals of G/T services are to provide more appropriate learning experience, not more work. Districts should take this into consideration when developing their program.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14BB7F8E" w14:textId="522C7A5C" w:rsidR="0028014D" w:rsidRDefault="006F22FD" w:rsidP="00CA2285">
            <w:r>
              <w:t>Yes/No</w:t>
            </w:r>
          </w:p>
        </w:tc>
      </w:tr>
      <w:tr w:rsidR="0028014D" w14:paraId="395DEF39"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7A07366D" w14:textId="77777777" w:rsidR="0028014D" w:rsidRPr="00D74890" w:rsidRDefault="0028014D" w:rsidP="00CA2285">
            <w:pPr>
              <w:rPr>
                <w:rFonts w:ascii="Cambria" w:eastAsia="Times New Roman" w:hAnsi="Cambria" w:cs="Times New Roman"/>
                <w:b/>
                <w:bCs/>
                <w:color w:val="000000"/>
                <w:sz w:val="20"/>
                <w:szCs w:val="20"/>
              </w:rPr>
            </w:pPr>
            <w:r>
              <w:rPr>
                <w:rFonts w:ascii="Cambria" w:eastAsia="Times New Roman" w:hAnsi="Cambria" w:cs="Times New Roman"/>
                <w:b/>
                <w:bCs/>
                <w:color w:val="262626" w:themeColor="text1"/>
                <w:sz w:val="20"/>
                <w:szCs w:val="20"/>
              </w:rPr>
              <w:t>7</w:t>
            </w:r>
            <w:r w:rsidRPr="5BA0DCED">
              <w:rPr>
                <w:rFonts w:ascii="Cambria" w:eastAsia="Times New Roman" w:hAnsi="Cambria" w:cs="Times New Roman"/>
                <w:b/>
                <w:bCs/>
                <w:color w:val="262626" w:themeColor="text1"/>
                <w:sz w:val="20"/>
                <w:szCs w:val="20"/>
              </w:rPr>
              <w:t xml:space="preserve">. Student Transfer Policy: </w:t>
            </w:r>
            <w:r w:rsidRPr="5BA0DCED">
              <w:rPr>
                <w:rFonts w:ascii="Cambria" w:eastAsia="Times New Roman" w:hAnsi="Cambria" w:cs="Times New Roman"/>
                <w:color w:val="262626" w:themeColor="text1"/>
                <w:sz w:val="20"/>
                <w:szCs w:val="20"/>
              </w:rPr>
              <w:t>The G/T</w:t>
            </w:r>
            <w:r>
              <w:rPr>
                <w:rFonts w:ascii="Cambria" w:eastAsia="Times New Roman" w:hAnsi="Cambria" w:cs="Times New Roman"/>
                <w:color w:val="262626" w:themeColor="text1"/>
                <w:sz w:val="20"/>
                <w:szCs w:val="20"/>
              </w:rPr>
              <w:t xml:space="preserve"> services and identification criteria</w:t>
            </w:r>
            <w:r w:rsidRPr="5BA0DCED">
              <w:rPr>
                <w:rFonts w:ascii="Cambria" w:eastAsia="Times New Roman" w:hAnsi="Cambria" w:cs="Times New Roman"/>
                <w:color w:val="262626" w:themeColor="text1"/>
                <w:sz w:val="20"/>
                <w:szCs w:val="20"/>
              </w:rPr>
              <w:t xml:space="preserve"> vary within Idaho and across the country</w:t>
            </w:r>
            <w:r>
              <w:rPr>
                <w:rFonts w:ascii="Cambria" w:eastAsia="Times New Roman" w:hAnsi="Cambria" w:cs="Times New Roman"/>
                <w:color w:val="262626" w:themeColor="text1"/>
                <w:sz w:val="20"/>
                <w:szCs w:val="20"/>
              </w:rPr>
              <w:t>.</w:t>
            </w:r>
            <w:r w:rsidRPr="5BA0DCED">
              <w:rPr>
                <w:rFonts w:ascii="Cambria" w:eastAsia="Times New Roman" w:hAnsi="Cambria" w:cs="Times New Roman"/>
                <w:color w:val="262626" w:themeColor="text1"/>
                <w:sz w:val="20"/>
                <w:szCs w:val="20"/>
              </w:rPr>
              <w:t xml:space="preserve"> To ensure the continuation or onset of appropriate services, students identified as G/T by one district, and who have transferred to a new district, should have their records reviewed by the new team.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01BFE26C" w14:textId="1A5C5D36" w:rsidR="0028014D" w:rsidRDefault="006F22FD" w:rsidP="00CA2285">
            <w:r>
              <w:t>Yes/No</w:t>
            </w:r>
          </w:p>
        </w:tc>
      </w:tr>
      <w:tr w:rsidR="0028014D" w14:paraId="663D6EF4"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63AF3B11" w14:textId="77777777" w:rsidR="0028014D" w:rsidRPr="5BA0DCED" w:rsidRDefault="0028014D" w:rsidP="00CA2285">
            <w:pPr>
              <w:rPr>
                <w:rFonts w:ascii="Cambria" w:eastAsia="Times New Roman" w:hAnsi="Cambria" w:cs="Times New Roman"/>
                <w:b/>
                <w:bCs/>
                <w:color w:val="262626" w:themeColor="text1"/>
                <w:sz w:val="20"/>
                <w:szCs w:val="20"/>
              </w:rPr>
            </w:pPr>
            <w:r>
              <w:rPr>
                <w:rFonts w:ascii="Cambria" w:eastAsia="Times New Roman" w:hAnsi="Cambria" w:cs="Times New Roman"/>
                <w:b/>
                <w:bCs/>
                <w:color w:val="262626" w:themeColor="text1"/>
                <w:sz w:val="20"/>
                <w:szCs w:val="20"/>
              </w:rPr>
              <w:t>8</w:t>
            </w:r>
            <w:r w:rsidRPr="5BA0DCED">
              <w:rPr>
                <w:rFonts w:ascii="Cambria" w:eastAsia="Times New Roman" w:hAnsi="Cambria" w:cs="Times New Roman"/>
                <w:b/>
                <w:bCs/>
                <w:color w:val="262626" w:themeColor="text1"/>
                <w:sz w:val="20"/>
                <w:szCs w:val="20"/>
              </w:rPr>
              <w:t xml:space="preserve">. Exits, Removals, and Requests for Reviews: </w:t>
            </w:r>
            <w:r w:rsidRPr="5BA0DCED">
              <w:rPr>
                <w:rFonts w:ascii="Cambria" w:eastAsia="Times New Roman" w:hAnsi="Cambria" w:cs="Times New Roman"/>
                <w:color w:val="262626" w:themeColor="text1"/>
                <w:sz w:val="20"/>
                <w:szCs w:val="20"/>
              </w:rPr>
              <w:t xml:space="preserve">In planning the identification process, the procedures for handling exits, removals, and requests for review need to be outlined. </w:t>
            </w:r>
            <w:r>
              <w:rPr>
                <w:rFonts w:ascii="Cambria" w:eastAsia="Times New Roman" w:hAnsi="Cambria" w:cs="Times New Roman"/>
                <w:color w:val="262626" w:themeColor="text1"/>
                <w:sz w:val="20"/>
                <w:szCs w:val="20"/>
              </w:rPr>
              <w:t xml:space="preserve">Regular re-assessment is an important part of G/T programs.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5479F874" w14:textId="7C9C4934" w:rsidR="0028014D" w:rsidRDefault="006F22FD" w:rsidP="00CA2285">
            <w:r>
              <w:t>Yes/No</w:t>
            </w:r>
          </w:p>
        </w:tc>
      </w:tr>
      <w:tr w:rsidR="0028014D" w14:paraId="5E2DC07F"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5DD6674C" w14:textId="77777777" w:rsidR="0028014D" w:rsidRPr="5BA0DCED" w:rsidRDefault="0028014D" w:rsidP="00CA2285">
            <w:pPr>
              <w:rPr>
                <w:rFonts w:ascii="Cambria" w:eastAsia="Times New Roman" w:hAnsi="Cambria" w:cs="Times New Roman"/>
                <w:b/>
                <w:bCs/>
                <w:color w:val="262626" w:themeColor="text1"/>
                <w:sz w:val="20"/>
                <w:szCs w:val="20"/>
              </w:rPr>
            </w:pPr>
            <w:r>
              <w:rPr>
                <w:rFonts w:ascii="Cambria" w:eastAsia="Times New Roman" w:hAnsi="Cambria" w:cs="Times New Roman"/>
                <w:b/>
                <w:bCs/>
                <w:color w:val="262626" w:themeColor="text1"/>
                <w:sz w:val="20"/>
                <w:szCs w:val="20"/>
              </w:rPr>
              <w:t>9</w:t>
            </w:r>
            <w:r w:rsidRPr="5BA0DCED">
              <w:rPr>
                <w:rFonts w:ascii="Cambria" w:eastAsia="Times New Roman" w:hAnsi="Cambria" w:cs="Times New Roman"/>
                <w:b/>
                <w:bCs/>
                <w:color w:val="262626" w:themeColor="text1"/>
                <w:sz w:val="20"/>
                <w:szCs w:val="20"/>
              </w:rPr>
              <w:t xml:space="preserve">. Parent Rights: </w:t>
            </w:r>
            <w:r w:rsidRPr="5BA0DCED">
              <w:rPr>
                <w:rFonts w:ascii="Cambria" w:eastAsia="Times New Roman" w:hAnsi="Cambria" w:cs="Times New Roman"/>
                <w:color w:val="262626" w:themeColor="text1"/>
                <w:sz w:val="20"/>
                <w:szCs w:val="20"/>
              </w:rPr>
              <w:t>Parents have rights that districts must honor. For example, districts must inform parents about the identification of their children and the programs and services available. The Family Educational Rights and Privacy Act (</w:t>
            </w:r>
            <w:hyperlink r:id="rId15" w:history="1">
              <w:r w:rsidRPr="00B21794">
                <w:rPr>
                  <w:rStyle w:val="Hyperlink"/>
                  <w:rFonts w:ascii="Cambria" w:eastAsia="Times New Roman" w:hAnsi="Cambria" w:cs="Times New Roman"/>
                  <w:sz w:val="20"/>
                  <w:szCs w:val="20"/>
                </w:rPr>
                <w:t>FERPA</w:t>
              </w:r>
            </w:hyperlink>
            <w:r w:rsidRPr="5BA0DCED">
              <w:rPr>
                <w:rFonts w:ascii="Cambria" w:eastAsia="Times New Roman" w:hAnsi="Cambria" w:cs="Times New Roman"/>
                <w:color w:val="262626" w:themeColor="text1"/>
                <w:sz w:val="20"/>
                <w:szCs w:val="20"/>
              </w:rPr>
              <w:t>) mandates several parent rights. “It is important that school districts notify parents of their rights to inspect and review their child’s educational records. Each educational agency/institution shall permit a parent or eligible student to inspect and review the educational records of the student.” </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0545B497" w14:textId="1316159E" w:rsidR="0028014D" w:rsidRDefault="006F22FD" w:rsidP="00CA2285">
            <w:r>
              <w:t>Yes/No</w:t>
            </w:r>
          </w:p>
        </w:tc>
      </w:tr>
      <w:tr w:rsidR="0028014D" w14:paraId="36A1635D" w14:textId="77777777" w:rsidTr="6CC45B89">
        <w:tc>
          <w:tcPr>
            <w:tcW w:w="442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1C3EB875" w14:textId="17826EC0" w:rsidR="0028014D" w:rsidRDefault="0028014D" w:rsidP="00CA2285">
            <w:pPr>
              <w:rPr>
                <w:rFonts w:ascii="Cambria" w:eastAsia="Times New Roman" w:hAnsi="Cambria" w:cs="Times New Roman"/>
                <w:b/>
                <w:bCs/>
                <w:color w:val="262626" w:themeColor="text1"/>
                <w:sz w:val="20"/>
                <w:szCs w:val="20"/>
              </w:rPr>
            </w:pPr>
            <w:r>
              <w:rPr>
                <w:rFonts w:ascii="Cambria" w:eastAsia="Times New Roman" w:hAnsi="Cambria" w:cs="Times New Roman"/>
                <w:b/>
                <w:bCs/>
                <w:color w:val="000000"/>
                <w:sz w:val="20"/>
                <w:szCs w:val="20"/>
              </w:rPr>
              <w:lastRenderedPageBreak/>
              <w:t xml:space="preserve">10. </w:t>
            </w:r>
            <w:r w:rsidRPr="00D74890">
              <w:rPr>
                <w:rFonts w:ascii="Cambria" w:eastAsia="Times New Roman" w:hAnsi="Cambria" w:cs="Times New Roman"/>
                <w:b/>
                <w:bCs/>
                <w:color w:val="000000"/>
                <w:sz w:val="20"/>
                <w:szCs w:val="20"/>
              </w:rPr>
              <w:t>Student Files, Documentation, and Record Keeping:</w:t>
            </w:r>
            <w:r w:rsidRPr="00D74890">
              <w:rPr>
                <w:rFonts w:ascii="Cambria" w:eastAsia="Times New Roman" w:hAnsi="Cambria" w:cs="Times New Roman"/>
                <w:color w:val="000000"/>
                <w:sz w:val="20"/>
                <w:szCs w:val="20"/>
              </w:rPr>
              <w:t xml:space="preserve"> Every student who is identified as G/T within the school district will have a confidential file documenting the need for services. The student’s file should include the following materials:</w:t>
            </w:r>
          </w:p>
        </w:tc>
        <w:tc>
          <w:tcPr>
            <w:tcW w:w="575" w:type="pct"/>
            <w:tcBorders>
              <w:top w:val="single" w:sz="4" w:space="0" w:color="417FD0" w:themeColor="text2" w:themeTint="99"/>
              <w:left w:val="single" w:sz="4" w:space="0" w:color="417FD0" w:themeColor="text2" w:themeTint="99"/>
              <w:bottom w:val="single" w:sz="4" w:space="0" w:color="417FD0" w:themeColor="text2" w:themeTint="99"/>
              <w:right w:val="single" w:sz="4" w:space="0" w:color="417FD0" w:themeColor="text2" w:themeTint="99"/>
            </w:tcBorders>
          </w:tcPr>
          <w:p w14:paraId="2D371EB2" w14:textId="27C219AA" w:rsidR="0028014D" w:rsidRDefault="006F22FD" w:rsidP="00CA2285">
            <w:r>
              <w:t>Yes/No</w:t>
            </w:r>
          </w:p>
        </w:tc>
      </w:tr>
    </w:tbl>
    <w:p w14:paraId="7033DF9D" w14:textId="6C0DE961" w:rsidR="00923952" w:rsidRDefault="000A0DF9" w:rsidP="000A0DF9">
      <w:pPr>
        <w:pStyle w:val="Heading2"/>
      </w:pPr>
      <w:r>
        <w:t>Philosophy Statement</w:t>
      </w:r>
    </w:p>
    <w:bookmarkEnd w:id="2"/>
    <w:p w14:paraId="11167423" w14:textId="6FA24485" w:rsidR="00B670B8" w:rsidRDefault="000A0DF9" w:rsidP="000A0DF9">
      <w:pPr>
        <w:pStyle w:val="NoSpacing"/>
      </w:pPr>
      <w:r>
        <w:t xml:space="preserve">A statement of philosophy expresses a rationale or basis for a district’s program. The philosophy statement should govern the gifted program. (See </w:t>
      </w:r>
      <w:r w:rsidR="00B670B8">
        <w:t>Chapter 2</w:t>
      </w:r>
      <w:r w:rsidR="006F22FD">
        <w:t xml:space="preserve"> in the Best Practices Manual</w:t>
      </w:r>
      <w:r w:rsidR="00B670B8">
        <w:t xml:space="preserve">, pg. </w:t>
      </w:r>
      <w:r w:rsidR="006F22FD">
        <w:t>11</w:t>
      </w:r>
      <w:r w:rsidR="00B670B8">
        <w:t>)</w:t>
      </w:r>
    </w:p>
    <w:p w14:paraId="25721DFC" w14:textId="77777777" w:rsidR="00B670B8" w:rsidRDefault="00B670B8" w:rsidP="000A0DF9">
      <w:pPr>
        <w:pStyle w:val="NoSpacing"/>
      </w:pPr>
    </w:p>
    <w:p w14:paraId="4C0CE0D9" w14:textId="77777777" w:rsidR="00503391" w:rsidRDefault="00503391" w:rsidP="00503391">
      <w:bookmarkStart w:id="3" w:name="_Hlk86843420"/>
      <w:r>
        <w:t xml:space="preserve">Forrest M. Bird Charter School, a 6-12 public school, strives to provide </w:t>
      </w:r>
      <w:proofErr w:type="gramStart"/>
      <w:r>
        <w:t>a meaningful</w:t>
      </w:r>
      <w:proofErr w:type="gramEnd"/>
      <w:r>
        <w:t xml:space="preserve"> and relevant project-based learning activities in all classes as well as providing early college access for all students willing to accept the challenge. We believe that all students are gifted in different areas, which can go unrecognized in traditional education; gifted students in our district are given the opportunity and are encouraged to go beyond the traditional classroom expectations for projects by teachers’ differentiations of lessons and assessments. Also, gifted students are given the opportunity to attend high school classes while in middle school and to attend college classes as early as freshman year. Stakeholders support the educational model of differentiation amongst all students </w:t>
      </w:r>
      <w:proofErr w:type="gramStart"/>
      <w:r>
        <w:t>in order for</w:t>
      </w:r>
      <w:proofErr w:type="gramEnd"/>
      <w:r>
        <w:t xml:space="preserve"> students to achieve their highest educational goals. </w:t>
      </w:r>
    </w:p>
    <w:p w14:paraId="46F42AFA" w14:textId="77777777" w:rsidR="00B670B8" w:rsidRDefault="00B670B8" w:rsidP="00B670B8">
      <w:pPr>
        <w:pStyle w:val="Heading2"/>
      </w:pPr>
      <w:r>
        <w:t>Definition of Giftedness</w:t>
      </w:r>
      <w:bookmarkEnd w:id="3"/>
    </w:p>
    <w:p w14:paraId="0A69229F" w14:textId="77777777" w:rsidR="000164F3" w:rsidRDefault="000164F3" w:rsidP="000164F3">
      <w:bookmarkStart w:id="4" w:name="_Toc488850731"/>
      <w:r>
        <w:t>According to Idaho State Department of Education, "’Gifted/talented children’ means those students who are identified as possessing demonstrated or potential abilities that give evidence of high performing capabilities in intellectual, creative, specific academic or leadership areas, or ability in the performing or visual arts and who require services or activities not ordinarily provided by the school in order to fully develop such capabilities (Idaho Code 33-2001).”</w:t>
      </w:r>
    </w:p>
    <w:p w14:paraId="7E61DE89" w14:textId="77777777" w:rsidR="000164F3" w:rsidRDefault="000164F3" w:rsidP="000164F3">
      <w:r>
        <w:t xml:space="preserve">Forrest M. Bird Charter School believes students may exhibit their giftedness and talent in different arenas as well as in different environments. </w:t>
      </w:r>
      <w:proofErr w:type="gramStart"/>
      <w:r>
        <w:t>As a general rule</w:t>
      </w:r>
      <w:proofErr w:type="gramEnd"/>
      <w:r>
        <w:t>, giftedness will be defined in five main areas</w:t>
      </w:r>
      <w:proofErr w:type="gramStart"/>
      <w:r>
        <w:t>:  intellectual</w:t>
      </w:r>
      <w:proofErr w:type="gramEnd"/>
      <w:r>
        <w:t xml:space="preserve">, academic, creative, leadership, and visual and performing arts. </w:t>
      </w:r>
      <w:r>
        <w:br/>
      </w:r>
    </w:p>
    <w:p w14:paraId="0BA3377E" w14:textId="77777777" w:rsidR="000164F3" w:rsidRDefault="000164F3" w:rsidP="000164F3">
      <w:pPr>
        <w:pStyle w:val="ListParagraph"/>
        <w:numPr>
          <w:ilvl w:val="0"/>
          <w:numId w:val="9"/>
        </w:numPr>
        <w:spacing w:after="160" w:line="259" w:lineRule="auto"/>
      </w:pPr>
      <w:r>
        <w:t xml:space="preserve">Intellectual Ability – Students exhibit high intellectual test scores, which are shown in at least two deviations above average scores. Areas in which high aptitudes include </w:t>
      </w:r>
      <w:r>
        <w:lastRenderedPageBreak/>
        <w:t xml:space="preserve">understanding facts and concepts, identifying spatial relations and patterns, and reasoning skills. </w:t>
      </w:r>
    </w:p>
    <w:p w14:paraId="0F948ADC" w14:textId="77777777" w:rsidR="000164F3" w:rsidRDefault="000164F3" w:rsidP="000164F3">
      <w:pPr>
        <w:pStyle w:val="ListParagraph"/>
        <w:numPr>
          <w:ilvl w:val="0"/>
          <w:numId w:val="9"/>
        </w:numPr>
        <w:spacing w:after="160" w:line="259" w:lineRule="auto"/>
      </w:pPr>
      <w:r>
        <w:t xml:space="preserve">Academic Ability – Students identified with high academic abilities may show a high aptitude in one or more academic areas, such as language arts or math. </w:t>
      </w:r>
    </w:p>
    <w:p w14:paraId="509FC23C" w14:textId="77777777" w:rsidR="000164F3" w:rsidRDefault="000164F3" w:rsidP="000164F3">
      <w:pPr>
        <w:pStyle w:val="ListParagraph"/>
        <w:numPr>
          <w:ilvl w:val="0"/>
          <w:numId w:val="9"/>
        </w:numPr>
        <w:spacing w:after="160" w:line="259" w:lineRule="auto"/>
      </w:pPr>
      <w:r>
        <w:t xml:space="preserve">Creative Ability – Students who exhibit giftedness in creativity </w:t>
      </w:r>
      <w:proofErr w:type="gramStart"/>
      <w:r>
        <w:t>are able to</w:t>
      </w:r>
      <w:proofErr w:type="gramEnd"/>
      <w:r>
        <w:t xml:space="preserve"> develop new ideas and/or concepts as well as purposely choosing to develop and work with more complex tasks.  </w:t>
      </w:r>
    </w:p>
    <w:p w14:paraId="1BEB4700" w14:textId="77777777" w:rsidR="000164F3" w:rsidRDefault="000164F3" w:rsidP="000164F3">
      <w:pPr>
        <w:pStyle w:val="ListParagraph"/>
        <w:numPr>
          <w:ilvl w:val="0"/>
          <w:numId w:val="9"/>
        </w:numPr>
        <w:spacing w:after="160" w:line="259" w:lineRule="auto"/>
      </w:pPr>
      <w:r>
        <w:t xml:space="preserve">Leadership Ability – Students who exhibit giftedness in leadership have superior interpersonal skills, </w:t>
      </w:r>
      <w:proofErr w:type="gramStart"/>
      <w:r>
        <w:t>are able to</w:t>
      </w:r>
      <w:proofErr w:type="gramEnd"/>
      <w:r>
        <w:t xml:space="preserve"> negotiate and facilitate compromises in group settings, </w:t>
      </w:r>
      <w:proofErr w:type="gramStart"/>
      <w:r>
        <w:t>are able to</w:t>
      </w:r>
      <w:proofErr w:type="gramEnd"/>
      <w:r>
        <w:t xml:space="preserve"> collaborate in team activities, and show high levels of responsibility. </w:t>
      </w:r>
    </w:p>
    <w:p w14:paraId="223C8D13" w14:textId="0BD9CE3B" w:rsidR="00530DDF" w:rsidRDefault="00530DDF" w:rsidP="000164F3">
      <w:pPr>
        <w:pStyle w:val="ListParagraph"/>
        <w:numPr>
          <w:ilvl w:val="0"/>
          <w:numId w:val="9"/>
        </w:numPr>
        <w:spacing w:after="160" w:line="259" w:lineRule="auto"/>
      </w:pPr>
      <w:r>
        <w:t xml:space="preserve">Visual/ Performing Arts Ability – Students exhibit superior talents in the visual or performing arts, such as music, theater, or art. </w:t>
      </w:r>
    </w:p>
    <w:p w14:paraId="11035E6E" w14:textId="5EDA43D1" w:rsidR="00A4197A" w:rsidRDefault="000164F3" w:rsidP="000164F3">
      <w:pPr>
        <w:pStyle w:val="Heading2"/>
      </w:pPr>
      <w:r>
        <w:br/>
      </w:r>
      <w:r w:rsidR="00A4197A">
        <w:t>Program Goals</w:t>
      </w:r>
    </w:p>
    <w:p w14:paraId="139351D3" w14:textId="77777777" w:rsidR="00606E34" w:rsidRDefault="00606E34" w:rsidP="00606E34">
      <w:r>
        <w:t>Gifted students will be challenged to exercise and develop their talents by differentiated instruction within the context of project-based learning within the classes appropriate to their identified areas.</w:t>
      </w:r>
    </w:p>
    <w:p w14:paraId="15B6BEAE" w14:textId="77777777" w:rsidR="00606E34" w:rsidRDefault="00606E34" w:rsidP="00606E34">
      <w:pPr>
        <w:ind w:left="720" w:hanging="360"/>
      </w:pPr>
      <w:r>
        <w:t>•</w:t>
      </w:r>
      <w:r>
        <w:tab/>
        <w:t>Students will be able to identify how they were challenged in a variety of talented and gifted areas; such as intellectual, academic, creative, leadership, and visual/performing arts.</w:t>
      </w:r>
    </w:p>
    <w:p w14:paraId="1EBDE770" w14:textId="77777777" w:rsidR="00606E34" w:rsidRDefault="00606E34" w:rsidP="00606E34">
      <w:pPr>
        <w:ind w:left="720" w:hanging="360"/>
      </w:pPr>
      <w:r>
        <w:t>•</w:t>
      </w:r>
      <w:r>
        <w:tab/>
        <w:t>Teacher may provide supportive input on student surveys to describe how they differentiated for the student.</w:t>
      </w:r>
    </w:p>
    <w:p w14:paraId="76647F70" w14:textId="77777777" w:rsidR="00606E34" w:rsidRDefault="00606E34" w:rsidP="00606E34">
      <w:pPr>
        <w:ind w:left="720" w:hanging="360"/>
      </w:pPr>
      <w:r>
        <w:t>•</w:t>
      </w:r>
      <w:r>
        <w:tab/>
        <w:t>Teachers are encouraged to collect samples of student work via physical or digital means for future instruction to provide examples to challenge their students’ potential.</w:t>
      </w:r>
    </w:p>
    <w:p w14:paraId="6D4FA46D" w14:textId="77777777" w:rsidR="00A4197A" w:rsidRPr="00A4197A" w:rsidRDefault="00A4197A" w:rsidP="00A4197A">
      <w:pPr>
        <w:pStyle w:val="Heading2"/>
      </w:pPr>
      <w:r>
        <w:t>Program Options</w:t>
      </w:r>
    </w:p>
    <w:p w14:paraId="2363DF50" w14:textId="082EED68" w:rsidR="00A4197A" w:rsidRPr="003F3622" w:rsidRDefault="00A4197A" w:rsidP="007B6ECB">
      <w:pPr>
        <w:pStyle w:val="NoSpacing"/>
        <w:spacing w:after="240"/>
      </w:pPr>
      <w:r w:rsidRPr="003F3622">
        <w:t>Program development should include deciding how identified students are to be served, the personnel responsible for providing services, the different types of programming to be offered and how to differentiate curriculum to meet student needs. (See Chapter 6</w:t>
      </w:r>
      <w:r w:rsidR="00046673">
        <w:t xml:space="preserve"> in the Best Practices Manual</w:t>
      </w:r>
      <w:r w:rsidRPr="003F3622">
        <w:t>)</w:t>
      </w:r>
    </w:p>
    <w:p w14:paraId="497AC153" w14:textId="77777777" w:rsidR="00AD3E23" w:rsidRPr="003F3622" w:rsidRDefault="00AD3E23" w:rsidP="00AD3E23">
      <w:pPr>
        <w:pStyle w:val="ListParagraph"/>
        <w:numPr>
          <w:ilvl w:val="0"/>
          <w:numId w:val="4"/>
        </w:numPr>
        <w:spacing w:line="240" w:lineRule="auto"/>
        <w:mirrorIndents/>
        <w:rPr>
          <w:color w:val="3B3B3B" w:themeColor="text1" w:themeTint="E6"/>
        </w:rPr>
      </w:pPr>
      <w:r w:rsidRPr="003F3622">
        <w:rPr>
          <w:color w:val="3B3B3B" w:themeColor="text1" w:themeTint="E6"/>
        </w:rPr>
        <w:t>Programming refers to a continuum of services that addresses the interests, strengths, and needs of students.</w:t>
      </w:r>
    </w:p>
    <w:p w14:paraId="05576F03" w14:textId="77777777" w:rsidR="00AD3E23" w:rsidRPr="003F3622" w:rsidRDefault="00AD3E23" w:rsidP="00AD3E23">
      <w:pPr>
        <w:pStyle w:val="ListParagraph"/>
        <w:numPr>
          <w:ilvl w:val="0"/>
          <w:numId w:val="4"/>
        </w:numPr>
        <w:spacing w:line="240" w:lineRule="auto"/>
        <w:mirrorIndents/>
        <w:rPr>
          <w:color w:val="3B3B3B" w:themeColor="text1" w:themeTint="E6"/>
        </w:rPr>
      </w:pPr>
      <w:r w:rsidRPr="003F3622">
        <w:rPr>
          <w:color w:val="3B3B3B" w:themeColor="text1" w:themeTint="E6"/>
        </w:rPr>
        <w:t xml:space="preserve">Programming should align with the district’s philosophy statement, definition, and goals. </w:t>
      </w:r>
    </w:p>
    <w:p w14:paraId="064A821C" w14:textId="77777777" w:rsidR="00AD3E23" w:rsidRPr="003F3622" w:rsidRDefault="00AD3E23" w:rsidP="00AD3E23">
      <w:pPr>
        <w:pStyle w:val="ListParagraph"/>
        <w:numPr>
          <w:ilvl w:val="0"/>
          <w:numId w:val="4"/>
        </w:numPr>
        <w:spacing w:line="240" w:lineRule="auto"/>
        <w:mirrorIndents/>
        <w:rPr>
          <w:rStyle w:val="SubtleEmphasis"/>
          <w:i w:val="0"/>
          <w:iCs w:val="0"/>
          <w:color w:val="3B3B3B" w:themeColor="text1" w:themeTint="E6"/>
        </w:rPr>
      </w:pPr>
      <w:r w:rsidRPr="003F3622">
        <w:rPr>
          <w:rStyle w:val="SubtleEmphasis"/>
          <w:i w:val="0"/>
          <w:iCs w:val="0"/>
          <w:color w:val="3B3B3B" w:themeColor="text1" w:themeTint="E6"/>
        </w:rPr>
        <w:t xml:space="preserve">The ideal G/T program includes many options of curricular modification that are designed to meet the needs of students. </w:t>
      </w:r>
    </w:p>
    <w:p w14:paraId="736E329A" w14:textId="77777777" w:rsidR="00AD3E23" w:rsidRPr="003F3622" w:rsidRDefault="00AD3E23" w:rsidP="00AD3E23">
      <w:pPr>
        <w:pStyle w:val="ListParagraph"/>
        <w:numPr>
          <w:ilvl w:val="0"/>
          <w:numId w:val="4"/>
        </w:numPr>
        <w:spacing w:line="240" w:lineRule="auto"/>
        <w:mirrorIndents/>
        <w:rPr>
          <w:rStyle w:val="SubtleEmphasis"/>
          <w:i w:val="0"/>
          <w:iCs w:val="0"/>
          <w:color w:val="3B3B3B" w:themeColor="text1" w:themeTint="E6"/>
        </w:rPr>
      </w:pPr>
      <w:r w:rsidRPr="003F3622">
        <w:rPr>
          <w:rStyle w:val="SubtleEmphasis"/>
          <w:i w:val="0"/>
          <w:iCs w:val="0"/>
          <w:color w:val="3B3B3B" w:themeColor="text1" w:themeTint="E6"/>
        </w:rPr>
        <w:lastRenderedPageBreak/>
        <w:t xml:space="preserve">Comprehensive programming provides appropriate educational opportunities and program flexibility. </w:t>
      </w:r>
    </w:p>
    <w:p w14:paraId="5B2175E1" w14:textId="77777777" w:rsidR="00B60EF6" w:rsidRDefault="00B60EF6" w:rsidP="00B60EF6">
      <w:pPr>
        <w:pStyle w:val="ListParagraph"/>
        <w:numPr>
          <w:ilvl w:val="0"/>
          <w:numId w:val="4"/>
        </w:numPr>
      </w:pPr>
      <w:r>
        <w:t xml:space="preserve">Within the context of existing project-based learning, teachers will encourage identified gifted students to challenge themselves in their identified areas. The nature of project-based instruction naturally requires differentiated instruction; the Gifted and Talented program will assist classroom teachers in identifying students and areas that need additional </w:t>
      </w:r>
      <w:proofErr w:type="gramStart"/>
      <w:r>
        <w:t>challenge</w:t>
      </w:r>
      <w:proofErr w:type="gramEnd"/>
      <w:r>
        <w:t>, so that differentiation may occur in those projects. Both the identified student and the teacher in the identified subject area will evaluate the student’s level of challenge and growth at the end of each trimester, and the teacher is encouraged to collect relevant work samples to document the differentiation and to assist in future gifted and talented instruction. Student and teacher evaluations will be collected in the student’s file in the high school and middle school offices.</w:t>
      </w:r>
    </w:p>
    <w:p w14:paraId="3C4AC26A" w14:textId="26B78D28" w:rsidR="00F14035" w:rsidRPr="001602EA" w:rsidRDefault="003F3622" w:rsidP="001602EA">
      <w:pPr>
        <w:pStyle w:val="Heading2"/>
      </w:pPr>
      <w:r>
        <w:t>Identification Procedures</w:t>
      </w:r>
    </w:p>
    <w:p w14:paraId="6ED45689" w14:textId="77777777" w:rsidR="001602EA" w:rsidRDefault="001602EA" w:rsidP="001602EA">
      <w:r>
        <w:t>Identification of gifted students will occur in two steps.</w:t>
      </w:r>
    </w:p>
    <w:p w14:paraId="6308AD65" w14:textId="77777777" w:rsidR="001602EA" w:rsidRDefault="001602EA" w:rsidP="001602EA">
      <w:r>
        <w:t>The preliminary identification will be through teacher observation of student work in project-based classwork, community recognition in competitions or extra-curricular activities, and through standardized test scores. The teacher who is formally identifying the students in their subject area or their specialized area will share the gathered student gather to the Principal or Executive Director, as well as to the Middle School or High School Staff meeting to discuss and decide the final determination of Gifted and Talented and which main area the student qualifies. Note</w:t>
      </w:r>
      <w:proofErr w:type="gramStart"/>
      <w:r>
        <w:t>:  The</w:t>
      </w:r>
      <w:proofErr w:type="gramEnd"/>
      <w:r>
        <w:t xml:space="preserve"> student must qualify for the top 10% of FBCS students in the identified area. Parents of students identified by the team will be notified by writing describing the program and specifying the </w:t>
      </w:r>
      <w:proofErr w:type="gramStart"/>
      <w:r>
        <w:t>students’</w:t>
      </w:r>
      <w:proofErr w:type="gramEnd"/>
      <w:r>
        <w:t xml:space="preserve"> identified gifted area.</w:t>
      </w:r>
    </w:p>
    <w:p w14:paraId="682F92E5" w14:textId="70E89365" w:rsidR="00E5279A" w:rsidRDefault="00E5279A" w:rsidP="00E5279A">
      <w:pPr>
        <w:pStyle w:val="Heading2"/>
      </w:pPr>
      <w:r>
        <w:t>Program Evaluation</w:t>
      </w:r>
    </w:p>
    <w:p w14:paraId="62538402" w14:textId="77777777" w:rsidR="00B46151" w:rsidRDefault="00B46151" w:rsidP="00B46151">
      <w:bookmarkStart w:id="5" w:name="_Toc485030149"/>
      <w:bookmarkStart w:id="6" w:name="_Toc485030150"/>
      <w:bookmarkStart w:id="7" w:name="_Toc485030151"/>
      <w:bookmarkEnd w:id="4"/>
      <w:bookmarkEnd w:id="5"/>
      <w:bookmarkEnd w:id="6"/>
      <w:bookmarkEnd w:id="7"/>
      <w:r>
        <w:t>The Gifted and Talented program at FBCS will be assessed to evaluate how effectively it has met its goals and objectives for the students, school, and community.</w:t>
      </w:r>
    </w:p>
    <w:p w14:paraId="38FC2727" w14:textId="77777777" w:rsidR="00B46151" w:rsidRDefault="00B46151" w:rsidP="00B46151">
      <w:r>
        <w:t>The following items will be part of the formal assessment of FBCS’ gifted and talented program.</w:t>
      </w:r>
    </w:p>
    <w:p w14:paraId="3C76E89F" w14:textId="77777777" w:rsidR="00B46151" w:rsidRDefault="00B46151" w:rsidP="00B46151">
      <w:pPr>
        <w:ind w:left="720" w:hanging="360"/>
      </w:pPr>
      <w:r>
        <w:t>•</w:t>
      </w:r>
      <w:r>
        <w:tab/>
        <w:t>A list will be formulated of all the students who have been classified into the gifted and talented program.</w:t>
      </w:r>
    </w:p>
    <w:p w14:paraId="38C6F35B" w14:textId="3F822A87" w:rsidR="00B46151" w:rsidRDefault="00B46151" w:rsidP="00B46151">
      <w:pPr>
        <w:pStyle w:val="ListParagraph"/>
        <w:numPr>
          <w:ilvl w:val="0"/>
          <w:numId w:val="10"/>
        </w:numPr>
        <w:spacing w:after="160" w:line="259" w:lineRule="auto"/>
        <w:ind w:left="720"/>
      </w:pPr>
      <w:r>
        <w:t xml:space="preserve">Participating students and the teacher in the students’ area will monitor the </w:t>
      </w:r>
      <w:proofErr w:type="spellStart"/>
      <w:proofErr w:type="gramStart"/>
      <w:r>
        <w:t>students</w:t>
      </w:r>
      <w:proofErr w:type="spellEnd"/>
      <w:proofErr w:type="gramEnd"/>
      <w:r>
        <w:t xml:space="preserve"> progress on the differentiation activities provided. Gifted students may take advantage of Advanced Opportunities programs</w:t>
      </w:r>
      <w:r w:rsidR="006617C1">
        <w:t>,</w:t>
      </w:r>
      <w:r>
        <w:t xml:space="preserve"> participating in high school classes while in middle </w:t>
      </w:r>
      <w:r>
        <w:lastRenderedPageBreak/>
        <w:t>school</w:t>
      </w:r>
      <w:r w:rsidR="006617C1">
        <w:t xml:space="preserve">, or </w:t>
      </w:r>
      <w:proofErr w:type="gramStart"/>
      <w:r w:rsidR="006617C1">
        <w:t>move</w:t>
      </w:r>
      <w:proofErr w:type="gramEnd"/>
      <w:r w:rsidR="006617C1">
        <w:t xml:space="preserve"> up a grade-level for areas of gifted identification</w:t>
      </w:r>
      <w:r>
        <w:t xml:space="preserve">. </w:t>
      </w:r>
      <w:r>
        <w:br/>
      </w:r>
    </w:p>
    <w:p w14:paraId="4372AA7F" w14:textId="77777777" w:rsidR="00B46151" w:rsidRDefault="00B46151" w:rsidP="00B46151">
      <w:pPr>
        <w:pStyle w:val="ListParagraph"/>
        <w:numPr>
          <w:ilvl w:val="0"/>
          <w:numId w:val="10"/>
        </w:numPr>
        <w:spacing w:after="160" w:line="259" w:lineRule="auto"/>
        <w:ind w:left="720"/>
      </w:pPr>
      <w:r>
        <w:t>Students who have been identified as gifted and talented will be assessed through other sources as well, including, but not limited to, ISAT, PSAT, and SAT scores, grades, classroom and school wide projects, local, state or national competitions, talent show, the no credit / NC list, etc.</w:t>
      </w:r>
    </w:p>
    <w:p w14:paraId="39416688" w14:textId="03966D69" w:rsidR="00D84611" w:rsidRDefault="00D84611" w:rsidP="004204F7">
      <w:pPr>
        <w:pStyle w:val="NoSpacing"/>
        <w:ind w:left="720"/>
        <w:rPr>
          <w:rFonts w:ascii="Times New Roman" w:hAnsi="Times New Roman" w:cs="Times New Roman"/>
          <w:szCs w:val="24"/>
        </w:rPr>
      </w:pPr>
    </w:p>
    <w:sectPr w:rsidR="00D84611" w:rsidSect="00875925">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43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5E3CC" w14:textId="77777777" w:rsidR="008E5004" w:rsidRDefault="008E5004">
      <w:pPr>
        <w:spacing w:after="0" w:line="240" w:lineRule="auto"/>
      </w:pPr>
      <w:r>
        <w:separator/>
      </w:r>
    </w:p>
  </w:endnote>
  <w:endnote w:type="continuationSeparator" w:id="0">
    <w:p w14:paraId="1753A0EE" w14:textId="77777777" w:rsidR="008E5004" w:rsidRDefault="008E5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Merriweather">
    <w:charset w:val="00"/>
    <w:family w:val="auto"/>
    <w:pitch w:val="variable"/>
    <w:sig w:usb0="20000207" w:usb1="00000002" w:usb2="00000000" w:usb3="00000000" w:csb0="00000197" w:csb1="00000000"/>
  </w:font>
  <w:font w:name="Open Sans Extra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24A4" w14:textId="77777777" w:rsidR="00FC34C3" w:rsidRPr="00702A29" w:rsidRDefault="00FE1998" w:rsidP="00FC34C3">
    <w:pPr>
      <w:pStyle w:val="Footer"/>
      <w:pBdr>
        <w:top w:val="single" w:sz="4" w:space="1" w:color="5C5C5C" w:themeColor="text1" w:themeTint="BF"/>
      </w:pBdr>
      <w:rPr>
        <w:color w:val="5C5C5C" w:themeColor="text1" w:themeTint="BF"/>
      </w:rPr>
    </w:pPr>
    <w:r>
      <w:rPr>
        <w:rFonts w:ascii="Open Sans" w:hAnsi="Open Sans" w:cs="Open Sans"/>
        <w:color w:val="5C5C5C" w:themeColor="text1" w:themeTint="BF"/>
        <w:sz w:val="16"/>
      </w:rPr>
      <w:t xml:space="preserve">CREATED </w:t>
    </w:r>
    <w:r w:rsidR="00923952">
      <w:rPr>
        <w:rFonts w:ascii="Open Sans" w:hAnsi="Open Sans" w:cs="Open Sans"/>
        <w:color w:val="5C5C5C" w:themeColor="text1" w:themeTint="BF"/>
        <w:sz w:val="16"/>
      </w:rPr>
      <w:t>MM</w:t>
    </w:r>
    <w:r>
      <w:rPr>
        <w:rFonts w:ascii="Open Sans" w:hAnsi="Open Sans" w:cs="Open Sans"/>
        <w:color w:val="5C5C5C" w:themeColor="text1" w:themeTint="BF"/>
        <w:sz w:val="16"/>
      </w:rPr>
      <w:t>/</w:t>
    </w:r>
    <w:r w:rsidR="00923952">
      <w:rPr>
        <w:rFonts w:ascii="Open Sans" w:hAnsi="Open Sans" w:cs="Open Sans"/>
        <w:color w:val="5C5C5C" w:themeColor="text1" w:themeTint="BF"/>
        <w:sz w:val="16"/>
      </w:rPr>
      <w:t>DD</w:t>
    </w:r>
    <w:r w:rsidR="00FC34C3" w:rsidRPr="00FC34C3">
      <w:rPr>
        <w:rFonts w:ascii="Open Sans" w:hAnsi="Open Sans" w:cs="Open Sans"/>
        <w:color w:val="5C5C5C" w:themeColor="text1" w:themeTint="BF"/>
        <w:sz w:val="16"/>
      </w:rPr>
      <w:t>/</w:t>
    </w:r>
    <w:r w:rsidR="00923952">
      <w:rPr>
        <w:rFonts w:ascii="Open Sans" w:hAnsi="Open Sans" w:cs="Open Sans"/>
        <w:color w:val="5C5C5C" w:themeColor="text1" w:themeTint="BF"/>
        <w:sz w:val="16"/>
      </w:rPr>
      <w:t>YYYY</w:t>
    </w:r>
    <w:r w:rsidR="00FC34C3" w:rsidRPr="00702A29">
      <w:rPr>
        <w:color w:val="5C5C5C" w:themeColor="text1" w:themeTint="BF"/>
      </w:rPr>
      <w:ptab w:relativeTo="margin" w:alignment="right" w:leader="none"/>
    </w:r>
    <w:r w:rsidR="00923952" w:rsidRPr="00876F06">
      <w:rPr>
        <w:rFonts w:ascii="Open Sans SemiBold" w:hAnsi="Open Sans SemiBold" w:cs="Open Sans SemiBold"/>
        <w:color w:val="112845" w:themeColor="text2" w:themeShade="BF"/>
      </w:rPr>
      <w:t>&lt;&lt;Title of Document&gt;&gt;</w:t>
    </w:r>
    <w:r w:rsidR="00FC34C3" w:rsidRPr="00702A29">
      <w:rPr>
        <w:rFonts w:ascii="Open Sans" w:hAnsi="Open Sans" w:cs="Open Sans"/>
        <w:color w:val="5C5C5C" w:themeColor="text1" w:themeTint="BF"/>
      </w:rPr>
      <w:t xml:space="preserve">| </w:t>
    </w:r>
    <w:r w:rsidR="00FC34C3">
      <w:rPr>
        <w:rFonts w:ascii="Open Sans" w:hAnsi="Open Sans" w:cs="Open Sans"/>
        <w:color w:val="5C5C5C" w:themeColor="text1" w:themeTint="BF"/>
      </w:rPr>
      <w:t>Idaho</w:t>
    </w:r>
    <w:r w:rsidR="00FC34C3" w:rsidRPr="00702A29">
      <w:rPr>
        <w:rFonts w:ascii="Open Sans" w:hAnsi="Open Sans" w:cs="Open Sans"/>
        <w:color w:val="5C5C5C" w:themeColor="text1" w:themeTint="BF"/>
      </w:rPr>
      <w:t xml:space="preserve"> State Department of Education | </w:t>
    </w:r>
    <w:r w:rsidR="00FC34C3" w:rsidRPr="00876F06">
      <w:rPr>
        <w:rFonts w:ascii="Open Sans SemiBold" w:hAnsi="Open Sans SemiBold" w:cs="Open Sans SemiBold"/>
        <w:noProof w:val="0"/>
        <w:color w:val="112845" w:themeColor="text2" w:themeShade="BF"/>
      </w:rPr>
      <w:fldChar w:fldCharType="begin"/>
    </w:r>
    <w:r w:rsidR="00FC34C3" w:rsidRPr="00876F06">
      <w:rPr>
        <w:rFonts w:ascii="Open Sans SemiBold" w:hAnsi="Open Sans SemiBold" w:cs="Open Sans SemiBold"/>
        <w:color w:val="112845" w:themeColor="text2" w:themeShade="BF"/>
      </w:rPr>
      <w:instrText xml:space="preserve"> PAGE   \* MERGEFORMAT </w:instrText>
    </w:r>
    <w:r w:rsidR="00FC34C3" w:rsidRPr="00876F06">
      <w:rPr>
        <w:rFonts w:ascii="Open Sans SemiBold" w:hAnsi="Open Sans SemiBold" w:cs="Open Sans SemiBold"/>
        <w:noProof w:val="0"/>
        <w:color w:val="112845" w:themeColor="text2" w:themeShade="BF"/>
      </w:rPr>
      <w:fldChar w:fldCharType="separate"/>
    </w:r>
    <w:r w:rsidR="00876F06">
      <w:rPr>
        <w:rFonts w:ascii="Open Sans SemiBold" w:hAnsi="Open Sans SemiBold" w:cs="Open Sans SemiBold"/>
        <w:color w:val="112845" w:themeColor="text2" w:themeShade="BF"/>
      </w:rPr>
      <w:t>1</w:t>
    </w:r>
    <w:r w:rsidR="00FC34C3" w:rsidRPr="00876F06">
      <w:rPr>
        <w:rFonts w:ascii="Open Sans SemiBold" w:hAnsi="Open Sans SemiBold" w:cs="Open Sans SemiBold"/>
        <w:color w:val="112845" w:themeColor="text2" w:themeShade="BF"/>
      </w:rPr>
      <w:fldChar w:fldCharType="end"/>
    </w:r>
    <w:r w:rsidR="00FC34C3" w:rsidRPr="00702A29">
      <w:rPr>
        <w:rFonts w:ascii="Open Sans ExtraBold" w:hAnsi="Open Sans ExtraBold" w:cs="Open Sans ExtraBold"/>
        <w:color w:val="5C5C5C" w:themeColor="text1" w:themeTint="BF"/>
      </w:rPr>
      <w:t xml:space="preserve"> </w:t>
    </w:r>
  </w:p>
  <w:p w14:paraId="432B6FCF" w14:textId="77777777" w:rsidR="00FC34C3" w:rsidRPr="00FC34C3" w:rsidRDefault="00FC34C3" w:rsidP="00FC34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D7CE" w14:textId="77777777" w:rsidR="00BC3A7C" w:rsidRDefault="00BC3A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2040B" w14:textId="6BD4CBED" w:rsidR="00132C9E" w:rsidRPr="00132C9E" w:rsidRDefault="00132C9E" w:rsidP="00132C9E">
    <w:pPr>
      <w:pStyle w:val="Footer"/>
      <w:pBdr>
        <w:top w:val="single" w:sz="4" w:space="1" w:color="5C5C5C" w:themeColor="text1" w:themeTint="BF"/>
      </w:pBdr>
      <w:rPr>
        <w:rFonts w:ascii="Calibri" w:hAnsi="Calibri"/>
        <w:color w:val="5C5C5C" w:themeColor="text1" w:themeTint="BF"/>
      </w:rPr>
    </w:pPr>
    <w:r w:rsidRPr="00655F04">
      <w:rPr>
        <w:rFonts w:ascii="Calibri" w:hAnsi="Calibri" w:cs="Open Sans"/>
        <w:caps/>
        <w:color w:val="5C5C5C" w:themeColor="text1" w:themeTint="BF"/>
      </w:rPr>
      <w:t>CREATED</w:t>
    </w:r>
    <w:r w:rsidRPr="00132C9E">
      <w:rPr>
        <w:rFonts w:ascii="Calibri" w:hAnsi="Calibri" w:cs="Open Sans"/>
        <w:color w:val="5C5C5C" w:themeColor="text1" w:themeTint="BF"/>
      </w:rPr>
      <w:t xml:space="preserve"> MM/DD/YYYY</w:t>
    </w:r>
    <w:r w:rsidRPr="00132C9E">
      <w:rPr>
        <w:rFonts w:ascii="Calibri" w:hAnsi="Calibri"/>
        <w:color w:val="5C5C5C" w:themeColor="text1" w:themeTint="BF"/>
      </w:rPr>
      <w:ptab w:relativeTo="margin" w:alignment="right" w:leader="none"/>
    </w:r>
    <w:r w:rsidR="006F22FD">
      <w:rPr>
        <w:rFonts w:ascii="Calibri" w:hAnsi="Calibri" w:cs="Open Sans SemiBold"/>
        <w:color w:val="112845" w:themeColor="text2" w:themeShade="BF"/>
      </w:rPr>
      <w:t>GT 3 Year Plan District Template</w:t>
    </w:r>
    <w:r>
      <w:rPr>
        <w:rFonts w:ascii="Calibri" w:hAnsi="Calibri" w:cs="Open Sans SemiBold"/>
        <w:color w:val="112845" w:themeColor="text2" w:themeShade="BF"/>
      </w:rPr>
      <w:t xml:space="preserve">  </w:t>
    </w:r>
    <w:r>
      <w:rPr>
        <w:rFonts w:ascii="Calibri" w:hAnsi="Calibri" w:cs="Open Sans"/>
        <w:color w:val="5C5C5C" w:themeColor="text1" w:themeTint="BF"/>
      </w:rPr>
      <w:t xml:space="preserve">/ </w:t>
    </w:r>
    <w:r w:rsidRPr="00132C9E">
      <w:rPr>
        <w:rFonts w:ascii="Calibri" w:hAnsi="Calibri" w:cs="Open Sans"/>
        <w:color w:val="5C5C5C" w:themeColor="text1" w:themeTint="BF"/>
      </w:rPr>
      <w:t xml:space="preserve"> </w:t>
    </w:r>
    <w:r w:rsidR="006F22FD">
      <w:rPr>
        <w:rFonts w:ascii="Calibri" w:hAnsi="Calibri" w:cs="Open Sans"/>
        <w:color w:val="5C5C5C" w:themeColor="text1" w:themeTint="BF"/>
      </w:rPr>
      <w:t>Content and Curriculum</w:t>
    </w:r>
    <w:r w:rsidRPr="00132C9E">
      <w:rPr>
        <w:rFonts w:ascii="Calibri" w:hAnsi="Calibri" w:cs="Open Sans"/>
        <w:color w:val="5C5C5C" w:themeColor="text1" w:themeTint="BF"/>
      </w:rPr>
      <w:t xml:space="preserve">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Pr>
        <w:rFonts w:ascii="Calibri" w:hAnsi="Calibri" w:cs="Open Sans"/>
        <w:color w:val="5C5C5C" w:themeColor="text1" w:themeTint="BF"/>
      </w:rPr>
      <w:t>SDE</w:t>
    </w:r>
    <w:r w:rsidRPr="00132C9E">
      <w:rPr>
        <w:rFonts w:ascii="Calibri" w:hAnsi="Calibri" w:cs="Open Sans"/>
        <w:color w:val="5C5C5C" w:themeColor="text1" w:themeTint="BF"/>
      </w:rPr>
      <w:t xml:space="preserve">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sidRPr="00132C9E">
      <w:rPr>
        <w:rFonts w:ascii="Calibri" w:hAnsi="Calibri" w:cs="Open Sans SemiBold"/>
        <w:noProof w:val="0"/>
        <w:color w:val="112845" w:themeColor="text2" w:themeShade="BF"/>
      </w:rPr>
      <w:fldChar w:fldCharType="begin"/>
    </w:r>
    <w:r w:rsidRPr="00132C9E">
      <w:rPr>
        <w:rFonts w:ascii="Calibri" w:hAnsi="Calibri" w:cs="Open Sans SemiBold"/>
        <w:color w:val="112845" w:themeColor="text2" w:themeShade="BF"/>
      </w:rPr>
      <w:instrText xml:space="preserve"> PAGE   \* MERGEFORMAT </w:instrText>
    </w:r>
    <w:r w:rsidRPr="00132C9E">
      <w:rPr>
        <w:rFonts w:ascii="Calibri" w:hAnsi="Calibri" w:cs="Open Sans SemiBold"/>
        <w:noProof w:val="0"/>
        <w:color w:val="112845" w:themeColor="text2" w:themeShade="BF"/>
      </w:rPr>
      <w:fldChar w:fldCharType="separate"/>
    </w:r>
    <w:r w:rsidR="001876D6">
      <w:rPr>
        <w:rFonts w:ascii="Calibri" w:hAnsi="Calibri" w:cs="Open Sans SemiBold"/>
        <w:color w:val="112845" w:themeColor="text2" w:themeShade="BF"/>
      </w:rPr>
      <w:t>6</w:t>
    </w:r>
    <w:r w:rsidRPr="00132C9E">
      <w:rPr>
        <w:rFonts w:ascii="Calibri" w:hAnsi="Calibri" w:cs="Open Sans SemiBold"/>
        <w:color w:val="112845" w:themeColor="text2" w:themeShade="BF"/>
      </w:rPr>
      <w:fldChar w:fldCharType="end"/>
    </w:r>
    <w:r w:rsidRPr="00132C9E">
      <w:rPr>
        <w:rFonts w:ascii="Calibri" w:hAnsi="Calibri" w:cs="Open Sans ExtraBold"/>
        <w:color w:val="5C5C5C" w:themeColor="text1" w:themeTint="BF"/>
      </w:rPr>
      <w:t xml:space="preserve"> </w:t>
    </w:r>
  </w:p>
  <w:p w14:paraId="4D71DA82" w14:textId="77777777" w:rsidR="00F94D3A" w:rsidRPr="00755826" w:rsidRDefault="00F94D3A" w:rsidP="007558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1FB0" w14:textId="56EF48B3" w:rsidR="00BC3A7C" w:rsidRPr="00655F04" w:rsidRDefault="00655F04" w:rsidP="00655F04">
    <w:pPr>
      <w:pStyle w:val="Footer"/>
      <w:pBdr>
        <w:top w:val="single" w:sz="4" w:space="1" w:color="auto"/>
      </w:pBdr>
    </w:pPr>
    <w:r w:rsidRPr="00655F04">
      <w:rPr>
        <w:rFonts w:ascii="Calibri" w:hAnsi="Calibri" w:cs="Open Sans"/>
        <w:caps/>
        <w:color w:val="5C5C5C" w:themeColor="text1" w:themeTint="BF"/>
      </w:rPr>
      <w:t>CREATED</w:t>
    </w:r>
    <w:r w:rsidRPr="00132C9E">
      <w:rPr>
        <w:rFonts w:ascii="Calibri" w:hAnsi="Calibri" w:cs="Open Sans"/>
        <w:color w:val="5C5C5C" w:themeColor="text1" w:themeTint="BF"/>
      </w:rPr>
      <w:t xml:space="preserve"> MM/DD/YYYY</w:t>
    </w:r>
    <w:r w:rsidRPr="00132C9E">
      <w:rPr>
        <w:rFonts w:ascii="Calibri" w:hAnsi="Calibri"/>
        <w:color w:val="5C5C5C" w:themeColor="text1" w:themeTint="BF"/>
      </w:rPr>
      <w:ptab w:relativeTo="margin" w:alignment="right" w:leader="none"/>
    </w:r>
    <w:r w:rsidR="00124FD3">
      <w:rPr>
        <w:rFonts w:ascii="Calibri" w:hAnsi="Calibri" w:cs="Open Sans SemiBold"/>
        <w:color w:val="112845" w:themeColor="text2" w:themeShade="BF"/>
      </w:rPr>
      <w:t>GT 3 Year Plan District Template</w:t>
    </w:r>
    <w:r>
      <w:rPr>
        <w:rFonts w:ascii="Calibri" w:hAnsi="Calibri" w:cs="Open Sans SemiBold"/>
        <w:color w:val="112845" w:themeColor="text2" w:themeShade="BF"/>
      </w:rPr>
      <w:t xml:space="preserve">  </w:t>
    </w:r>
    <w:r>
      <w:rPr>
        <w:rFonts w:ascii="Calibri" w:hAnsi="Calibri" w:cs="Open Sans"/>
        <w:color w:val="5C5C5C" w:themeColor="text1" w:themeTint="BF"/>
      </w:rPr>
      <w:t xml:space="preserve">/ </w:t>
    </w:r>
    <w:r w:rsidRPr="00132C9E">
      <w:rPr>
        <w:rFonts w:ascii="Calibri" w:hAnsi="Calibri" w:cs="Open Sans"/>
        <w:color w:val="5C5C5C" w:themeColor="text1" w:themeTint="BF"/>
      </w:rPr>
      <w:t xml:space="preserve"> </w:t>
    </w:r>
    <w:r w:rsidR="00124FD3">
      <w:rPr>
        <w:rFonts w:ascii="Calibri" w:hAnsi="Calibri" w:cs="Open Sans"/>
        <w:color w:val="5C5C5C" w:themeColor="text1" w:themeTint="BF"/>
      </w:rPr>
      <w:t>Content &amp; Curriculum</w:t>
    </w:r>
    <w:r w:rsidRPr="00132C9E">
      <w:rPr>
        <w:rFonts w:ascii="Calibri" w:hAnsi="Calibri" w:cs="Open Sans"/>
        <w:color w:val="5C5C5C" w:themeColor="text1" w:themeTint="BF"/>
      </w:rPr>
      <w:t xml:space="preserve">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Pr>
        <w:rFonts w:ascii="Calibri" w:hAnsi="Calibri" w:cs="Open Sans"/>
        <w:color w:val="5C5C5C" w:themeColor="text1" w:themeTint="BF"/>
      </w:rPr>
      <w:t>SDE</w:t>
    </w:r>
    <w:r w:rsidRPr="00132C9E">
      <w:rPr>
        <w:rFonts w:ascii="Calibri" w:hAnsi="Calibri" w:cs="Open Sans"/>
        <w:color w:val="5C5C5C" w:themeColor="text1" w:themeTint="BF"/>
      </w:rPr>
      <w:t xml:space="preserve"> </w:t>
    </w:r>
    <w:r>
      <w:rPr>
        <w:rFonts w:ascii="Calibri" w:hAnsi="Calibri" w:cs="Open Sans"/>
        <w:color w:val="5C5C5C" w:themeColor="text1" w:themeTint="BF"/>
      </w:rPr>
      <w:t xml:space="preserve"> / </w:t>
    </w:r>
    <w:r w:rsidRPr="00132C9E">
      <w:rPr>
        <w:rFonts w:ascii="Calibri" w:hAnsi="Calibri" w:cs="Open Sans"/>
        <w:color w:val="5C5C5C" w:themeColor="text1" w:themeTint="BF"/>
      </w:rPr>
      <w:t xml:space="preserve"> </w:t>
    </w:r>
    <w:r w:rsidRPr="00132C9E">
      <w:rPr>
        <w:rFonts w:ascii="Calibri" w:hAnsi="Calibri" w:cs="Open Sans SemiBold"/>
        <w:noProof w:val="0"/>
        <w:color w:val="112845" w:themeColor="text2" w:themeShade="BF"/>
      </w:rPr>
      <w:fldChar w:fldCharType="begin"/>
    </w:r>
    <w:r w:rsidRPr="00132C9E">
      <w:rPr>
        <w:rFonts w:ascii="Calibri" w:hAnsi="Calibri" w:cs="Open Sans SemiBold"/>
        <w:color w:val="112845" w:themeColor="text2" w:themeShade="BF"/>
      </w:rPr>
      <w:instrText xml:space="preserve"> PAGE   \* MERGEFORMAT </w:instrText>
    </w:r>
    <w:r w:rsidRPr="00132C9E">
      <w:rPr>
        <w:rFonts w:ascii="Calibri" w:hAnsi="Calibri" w:cs="Open Sans SemiBold"/>
        <w:noProof w:val="0"/>
        <w:color w:val="112845" w:themeColor="text2" w:themeShade="BF"/>
      </w:rPr>
      <w:fldChar w:fldCharType="separate"/>
    </w:r>
    <w:r w:rsidR="001876D6">
      <w:rPr>
        <w:rFonts w:ascii="Calibri" w:hAnsi="Calibri" w:cs="Open Sans SemiBold"/>
        <w:color w:val="112845" w:themeColor="text2" w:themeShade="BF"/>
      </w:rPr>
      <w:t>2</w:t>
    </w:r>
    <w:r w:rsidRPr="00132C9E">
      <w:rPr>
        <w:rFonts w:ascii="Calibri" w:hAnsi="Calibri" w:cs="Open Sans SemiBold"/>
        <w:color w:val="112845" w:themeColor="text2" w:themeShade="B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5EA43" w14:textId="77777777" w:rsidR="008E5004" w:rsidRDefault="008E5004">
      <w:pPr>
        <w:spacing w:after="0" w:line="240" w:lineRule="auto"/>
      </w:pPr>
      <w:r>
        <w:separator/>
      </w:r>
    </w:p>
  </w:footnote>
  <w:footnote w:type="continuationSeparator" w:id="0">
    <w:p w14:paraId="58BDBAA1" w14:textId="77777777" w:rsidR="008E5004" w:rsidRDefault="008E50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36B1" w14:textId="77777777" w:rsidR="00AB2A97" w:rsidRPr="00F542C1" w:rsidRDefault="00F542C1" w:rsidP="00F542C1">
    <w:pPr>
      <w:pStyle w:val="Header"/>
      <w:tabs>
        <w:tab w:val="clear" w:pos="4680"/>
        <w:tab w:val="clear" w:pos="9360"/>
      </w:tabs>
      <w:spacing w:after="240"/>
      <w:ind w:left="-720"/>
      <w:jc w:val="both"/>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F495" w14:textId="77777777" w:rsidR="00BC3A7C" w:rsidRDefault="00BC3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1015" w14:textId="77777777" w:rsidR="00702A29" w:rsidRPr="00755826" w:rsidRDefault="00702A29" w:rsidP="007558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2EDA" w14:textId="77777777" w:rsidR="00BC3A7C" w:rsidRDefault="00BC3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07316"/>
    <w:multiLevelType w:val="hybridMultilevel"/>
    <w:tmpl w:val="30E2A344"/>
    <w:lvl w:ilvl="0" w:tplc="7994AD3A">
      <w:start w:val="1"/>
      <w:numFmt w:val="upperRoman"/>
      <w:pStyle w:val="SectionHeading"/>
      <w:lvlText w:val="%1"/>
      <w:lvlJc w:val="left"/>
      <w:pPr>
        <w:ind w:left="360" w:hanging="360"/>
      </w:pPr>
      <w:rPr>
        <w:rFonts w:hint="default"/>
        <w:b w:val="0"/>
        <w:bCs w:val="0"/>
        <w:i w:val="0"/>
        <w:iCs w:val="0"/>
        <w:caps w:val="0"/>
        <w:smallCaps w:val="0"/>
        <w:strike w:val="0"/>
        <w:dstrike w:val="0"/>
        <w:vanish w:val="0"/>
        <w:color w:val="417FD0" w:themeColor="text2" w:themeTint="99"/>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1AB0AD6"/>
    <w:multiLevelType w:val="hybridMultilevel"/>
    <w:tmpl w:val="BDA03560"/>
    <w:lvl w:ilvl="0" w:tplc="3546169E">
      <w:start w:val="1"/>
      <w:numFmt w:val="decimal"/>
      <w:lvlText w:val="%1."/>
      <w:lvlJc w:val="left"/>
      <w:pPr>
        <w:ind w:left="360" w:hanging="360"/>
      </w:pPr>
      <w:rPr>
        <w:rFonts w:hint="default"/>
        <w:color w:val="3B3B3B" w:themeColor="text1" w:themeTint="E6"/>
        <w:u w:color="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10722"/>
    <w:multiLevelType w:val="hybridMultilevel"/>
    <w:tmpl w:val="035EAD3A"/>
    <w:lvl w:ilvl="0" w:tplc="4D588AFA">
      <w:start w:val="1"/>
      <w:numFmt w:val="upperRoman"/>
      <w:pStyle w:val="AppendixHeading"/>
      <w:suff w:val="space"/>
      <w:lvlText w:val="Appendix %1."/>
      <w:lvlJc w:val="left"/>
      <w:pPr>
        <w:ind w:left="216" w:hanging="216"/>
      </w:pPr>
      <w:rPr>
        <w:rFonts w:hint="default"/>
        <w:b w:val="0"/>
        <w:bCs w:val="0"/>
        <w:i w:val="0"/>
        <w:iCs w:val="0"/>
        <w:caps w:val="0"/>
        <w:smallCaps w:val="0"/>
        <w:strike w:val="0"/>
        <w:dstrike w:val="0"/>
        <w:noProof w:val="0"/>
        <w:vanish w:val="0"/>
        <w:color w:val="417FD0" w:themeColor="text2" w:themeTint="9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494BA2"/>
    <w:multiLevelType w:val="hybridMultilevel"/>
    <w:tmpl w:val="96C212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9A44B3"/>
    <w:multiLevelType w:val="multilevel"/>
    <w:tmpl w:val="787A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0C5883"/>
    <w:multiLevelType w:val="hybridMultilevel"/>
    <w:tmpl w:val="B9BA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7E5D71"/>
    <w:multiLevelType w:val="hybridMultilevel"/>
    <w:tmpl w:val="CF9C2946"/>
    <w:lvl w:ilvl="0" w:tplc="0C6AB608">
      <w:start w:val="1"/>
      <w:numFmt w:val="bullet"/>
      <w:pStyle w:val="ListBullet"/>
      <w:lvlText w:val=""/>
      <w:lvlJc w:val="left"/>
      <w:pPr>
        <w:ind w:left="504" w:hanging="360"/>
      </w:pPr>
      <w:rPr>
        <w:rFonts w:ascii="Symbol" w:hAnsi="Symbol" w:hint="default"/>
        <w:color w:val="153156" w:themeColor="background2" w:themeShade="4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1A42A9"/>
    <w:multiLevelType w:val="hybridMultilevel"/>
    <w:tmpl w:val="3EEE9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1F0235"/>
    <w:multiLevelType w:val="hybridMultilevel"/>
    <w:tmpl w:val="B4B4D8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A97F53"/>
    <w:multiLevelType w:val="hybridMultilevel"/>
    <w:tmpl w:val="38EC0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5713448">
    <w:abstractNumId w:val="6"/>
  </w:num>
  <w:num w:numId="2" w16cid:durableId="1762068223">
    <w:abstractNumId w:val="0"/>
  </w:num>
  <w:num w:numId="3" w16cid:durableId="1757743384">
    <w:abstractNumId w:val="2"/>
  </w:num>
  <w:num w:numId="4" w16cid:durableId="1219246119">
    <w:abstractNumId w:val="1"/>
  </w:num>
  <w:num w:numId="5" w16cid:durableId="626594264">
    <w:abstractNumId w:val="4"/>
  </w:num>
  <w:num w:numId="6" w16cid:durableId="359429912">
    <w:abstractNumId w:val="7"/>
  </w:num>
  <w:num w:numId="7" w16cid:durableId="1367483326">
    <w:abstractNumId w:val="8"/>
  </w:num>
  <w:num w:numId="8" w16cid:durableId="1816532269">
    <w:abstractNumId w:val="9"/>
  </w:num>
  <w:num w:numId="9" w16cid:durableId="1487286377">
    <w:abstractNumId w:val="5"/>
  </w:num>
  <w:num w:numId="10" w16cid:durableId="193196470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BE"/>
    <w:rsid w:val="00004BDB"/>
    <w:rsid w:val="000160F4"/>
    <w:rsid w:val="000164F3"/>
    <w:rsid w:val="00020233"/>
    <w:rsid w:val="000379A1"/>
    <w:rsid w:val="00046673"/>
    <w:rsid w:val="00057068"/>
    <w:rsid w:val="000676F4"/>
    <w:rsid w:val="00083665"/>
    <w:rsid w:val="000A0DF9"/>
    <w:rsid w:val="000D4042"/>
    <w:rsid w:val="000E6633"/>
    <w:rsid w:val="000E667F"/>
    <w:rsid w:val="000F41F3"/>
    <w:rsid w:val="001102EC"/>
    <w:rsid w:val="0011078B"/>
    <w:rsid w:val="00110828"/>
    <w:rsid w:val="001113F9"/>
    <w:rsid w:val="00124FD3"/>
    <w:rsid w:val="00125AB6"/>
    <w:rsid w:val="00132C9E"/>
    <w:rsid w:val="00151E11"/>
    <w:rsid w:val="001602EA"/>
    <w:rsid w:val="001617F9"/>
    <w:rsid w:val="00181EB0"/>
    <w:rsid w:val="00183A79"/>
    <w:rsid w:val="001876D6"/>
    <w:rsid w:val="00196761"/>
    <w:rsid w:val="001B2854"/>
    <w:rsid w:val="001B4480"/>
    <w:rsid w:val="001B4992"/>
    <w:rsid w:val="001D0DD7"/>
    <w:rsid w:val="001E3F0C"/>
    <w:rsid w:val="00202B67"/>
    <w:rsid w:val="00205772"/>
    <w:rsid w:val="00223CB9"/>
    <w:rsid w:val="00233F4C"/>
    <w:rsid w:val="00235969"/>
    <w:rsid w:val="002633FE"/>
    <w:rsid w:val="00275C7C"/>
    <w:rsid w:val="0028014D"/>
    <w:rsid w:val="002A38D8"/>
    <w:rsid w:val="002A4B4C"/>
    <w:rsid w:val="002C0A52"/>
    <w:rsid w:val="002D0E00"/>
    <w:rsid w:val="002D4484"/>
    <w:rsid w:val="002D5290"/>
    <w:rsid w:val="00310E31"/>
    <w:rsid w:val="003309EA"/>
    <w:rsid w:val="00337DF4"/>
    <w:rsid w:val="00337E6D"/>
    <w:rsid w:val="00343340"/>
    <w:rsid w:val="00347EBE"/>
    <w:rsid w:val="00365930"/>
    <w:rsid w:val="00367CF4"/>
    <w:rsid w:val="003815F9"/>
    <w:rsid w:val="00395AB2"/>
    <w:rsid w:val="003A7725"/>
    <w:rsid w:val="003B24F0"/>
    <w:rsid w:val="003C4FF0"/>
    <w:rsid w:val="003C6247"/>
    <w:rsid w:val="003D0540"/>
    <w:rsid w:val="003D5F75"/>
    <w:rsid w:val="003E236A"/>
    <w:rsid w:val="003F3622"/>
    <w:rsid w:val="003F3FCC"/>
    <w:rsid w:val="003F658F"/>
    <w:rsid w:val="004008F8"/>
    <w:rsid w:val="0040150A"/>
    <w:rsid w:val="00413068"/>
    <w:rsid w:val="004204F7"/>
    <w:rsid w:val="00457D34"/>
    <w:rsid w:val="00467472"/>
    <w:rsid w:val="00485DAD"/>
    <w:rsid w:val="00497F7A"/>
    <w:rsid w:val="004A39FA"/>
    <w:rsid w:val="004A4258"/>
    <w:rsid w:val="004C3007"/>
    <w:rsid w:val="004E0618"/>
    <w:rsid w:val="004E663B"/>
    <w:rsid w:val="004F08AC"/>
    <w:rsid w:val="004F3A92"/>
    <w:rsid w:val="004F67E1"/>
    <w:rsid w:val="00503391"/>
    <w:rsid w:val="00505D9F"/>
    <w:rsid w:val="00512320"/>
    <w:rsid w:val="0051748D"/>
    <w:rsid w:val="00521A93"/>
    <w:rsid w:val="00530DDF"/>
    <w:rsid w:val="0053348F"/>
    <w:rsid w:val="005349D9"/>
    <w:rsid w:val="00554A51"/>
    <w:rsid w:val="00566247"/>
    <w:rsid w:val="005A68DB"/>
    <w:rsid w:val="005C368C"/>
    <w:rsid w:val="005E5672"/>
    <w:rsid w:val="00606E34"/>
    <w:rsid w:val="00611BA7"/>
    <w:rsid w:val="006313D9"/>
    <w:rsid w:val="00646404"/>
    <w:rsid w:val="0064748F"/>
    <w:rsid w:val="00647802"/>
    <w:rsid w:val="00655F04"/>
    <w:rsid w:val="006617C1"/>
    <w:rsid w:val="006777B7"/>
    <w:rsid w:val="00685F90"/>
    <w:rsid w:val="006A1EE6"/>
    <w:rsid w:val="006A24EB"/>
    <w:rsid w:val="006B25F7"/>
    <w:rsid w:val="006C5656"/>
    <w:rsid w:val="006F1A2F"/>
    <w:rsid w:val="006F22FD"/>
    <w:rsid w:val="00700793"/>
    <w:rsid w:val="00702A29"/>
    <w:rsid w:val="0071037B"/>
    <w:rsid w:val="007132A2"/>
    <w:rsid w:val="00723BCC"/>
    <w:rsid w:val="007356BE"/>
    <w:rsid w:val="00755826"/>
    <w:rsid w:val="00755C44"/>
    <w:rsid w:val="00764FB3"/>
    <w:rsid w:val="00777F67"/>
    <w:rsid w:val="00787C70"/>
    <w:rsid w:val="007A0A9B"/>
    <w:rsid w:val="007A54FC"/>
    <w:rsid w:val="007B6ECB"/>
    <w:rsid w:val="007D1DD8"/>
    <w:rsid w:val="007E7756"/>
    <w:rsid w:val="00833989"/>
    <w:rsid w:val="00836FC5"/>
    <w:rsid w:val="0084315A"/>
    <w:rsid w:val="0085044F"/>
    <w:rsid w:val="00875925"/>
    <w:rsid w:val="00876F06"/>
    <w:rsid w:val="00883068"/>
    <w:rsid w:val="008A0532"/>
    <w:rsid w:val="008A0DD2"/>
    <w:rsid w:val="008B5425"/>
    <w:rsid w:val="008B6516"/>
    <w:rsid w:val="008E5004"/>
    <w:rsid w:val="00904D1B"/>
    <w:rsid w:val="00910369"/>
    <w:rsid w:val="00914016"/>
    <w:rsid w:val="00923952"/>
    <w:rsid w:val="009569DD"/>
    <w:rsid w:val="009861EE"/>
    <w:rsid w:val="009A045F"/>
    <w:rsid w:val="00A04D7A"/>
    <w:rsid w:val="00A21582"/>
    <w:rsid w:val="00A4197A"/>
    <w:rsid w:val="00A76C36"/>
    <w:rsid w:val="00AA1FF1"/>
    <w:rsid w:val="00AA7D19"/>
    <w:rsid w:val="00AB2A97"/>
    <w:rsid w:val="00AD3E23"/>
    <w:rsid w:val="00AE4A73"/>
    <w:rsid w:val="00AE5AAB"/>
    <w:rsid w:val="00AE5F3E"/>
    <w:rsid w:val="00AF6178"/>
    <w:rsid w:val="00AF754B"/>
    <w:rsid w:val="00B30313"/>
    <w:rsid w:val="00B41943"/>
    <w:rsid w:val="00B46151"/>
    <w:rsid w:val="00B55A58"/>
    <w:rsid w:val="00B60EF6"/>
    <w:rsid w:val="00B66D61"/>
    <w:rsid w:val="00B670B8"/>
    <w:rsid w:val="00B70812"/>
    <w:rsid w:val="00B82F8E"/>
    <w:rsid w:val="00B8326B"/>
    <w:rsid w:val="00B83F67"/>
    <w:rsid w:val="00B87D1D"/>
    <w:rsid w:val="00BA318C"/>
    <w:rsid w:val="00BB368C"/>
    <w:rsid w:val="00BC3467"/>
    <w:rsid w:val="00BC3A7C"/>
    <w:rsid w:val="00BE293F"/>
    <w:rsid w:val="00C036D4"/>
    <w:rsid w:val="00C04C62"/>
    <w:rsid w:val="00C06B67"/>
    <w:rsid w:val="00C532E2"/>
    <w:rsid w:val="00C94B9D"/>
    <w:rsid w:val="00D168B1"/>
    <w:rsid w:val="00D456DB"/>
    <w:rsid w:val="00D53B7A"/>
    <w:rsid w:val="00D54756"/>
    <w:rsid w:val="00D84611"/>
    <w:rsid w:val="00D94D41"/>
    <w:rsid w:val="00DB44F4"/>
    <w:rsid w:val="00DC6E02"/>
    <w:rsid w:val="00DD61CF"/>
    <w:rsid w:val="00DE508A"/>
    <w:rsid w:val="00E17363"/>
    <w:rsid w:val="00E474A4"/>
    <w:rsid w:val="00E5279A"/>
    <w:rsid w:val="00E9210B"/>
    <w:rsid w:val="00EB37DD"/>
    <w:rsid w:val="00EB3C50"/>
    <w:rsid w:val="00EB7448"/>
    <w:rsid w:val="00ED7F1E"/>
    <w:rsid w:val="00EE648E"/>
    <w:rsid w:val="00F14035"/>
    <w:rsid w:val="00F14996"/>
    <w:rsid w:val="00F21409"/>
    <w:rsid w:val="00F21B91"/>
    <w:rsid w:val="00F542C1"/>
    <w:rsid w:val="00F646F0"/>
    <w:rsid w:val="00F65730"/>
    <w:rsid w:val="00F814F1"/>
    <w:rsid w:val="00F94D3A"/>
    <w:rsid w:val="00FC34C3"/>
    <w:rsid w:val="00FC75FE"/>
    <w:rsid w:val="00FD3071"/>
    <w:rsid w:val="00FE1998"/>
    <w:rsid w:val="1A626748"/>
    <w:rsid w:val="1D0A63CB"/>
    <w:rsid w:val="26122190"/>
    <w:rsid w:val="2F68F275"/>
    <w:rsid w:val="57AE6060"/>
    <w:rsid w:val="6CC45B89"/>
    <w:rsid w:val="79032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C414E"/>
  <w15:docId w15:val="{110B5644-91FB-4A7F-91F5-9E967E5C9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C5C5C"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12" w:unhideWhenUsed="1"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9DD"/>
    <w:rPr>
      <w:rFonts w:ascii="Calibri" w:hAnsi="Calibri"/>
      <w:color w:val="3B3B3B" w:themeColor="text1" w:themeTint="E6"/>
      <w:sz w:val="24"/>
    </w:rPr>
  </w:style>
  <w:style w:type="paragraph" w:styleId="Heading1">
    <w:name w:val="heading 1"/>
    <w:basedOn w:val="Normal"/>
    <w:next w:val="Normal"/>
    <w:link w:val="Heading1Char"/>
    <w:uiPriority w:val="9"/>
    <w:qFormat/>
    <w:rsid w:val="005349D9"/>
    <w:pPr>
      <w:keepNext/>
      <w:keepLines/>
      <w:spacing w:before="600" w:after="240" w:line="240" w:lineRule="auto"/>
      <w:outlineLvl w:val="0"/>
    </w:pPr>
    <w:rPr>
      <w:b/>
      <w:bCs/>
      <w:caps/>
      <w:color w:val="112845" w:themeColor="text2" w:themeShade="BF"/>
      <w:sz w:val="32"/>
      <w:szCs w:val="28"/>
    </w:rPr>
  </w:style>
  <w:style w:type="paragraph" w:styleId="Heading2">
    <w:name w:val="heading 2"/>
    <w:basedOn w:val="Normal"/>
    <w:next w:val="Normal"/>
    <w:link w:val="Heading2Char"/>
    <w:uiPriority w:val="9"/>
    <w:unhideWhenUsed/>
    <w:qFormat/>
    <w:rsid w:val="00505D9F"/>
    <w:pPr>
      <w:keepNext/>
      <w:keepLines/>
      <w:spacing w:before="360" w:after="120" w:line="240" w:lineRule="auto"/>
      <w:outlineLvl w:val="1"/>
    </w:pPr>
    <w:rPr>
      <w:bCs/>
      <w:color w:val="2B63AC" w:themeColor="background2" w:themeShade="80"/>
      <w:sz w:val="28"/>
      <w:szCs w:val="24"/>
    </w:rPr>
  </w:style>
  <w:style w:type="paragraph" w:styleId="Heading3">
    <w:name w:val="heading 3"/>
    <w:basedOn w:val="Normal"/>
    <w:next w:val="Normal"/>
    <w:link w:val="Heading3Char"/>
    <w:uiPriority w:val="9"/>
    <w:unhideWhenUsed/>
    <w:qFormat/>
    <w:rsid w:val="00B87D1D"/>
    <w:pPr>
      <w:keepNext/>
      <w:keepLines/>
      <w:spacing w:before="40" w:after="0" w:line="240" w:lineRule="auto"/>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B87D1D"/>
    <w:pPr>
      <w:keepNext/>
      <w:keepLines/>
      <w:spacing w:before="40" w:after="0"/>
      <w:outlineLvl w:val="3"/>
    </w:pPr>
    <w:rPr>
      <w:rFonts w:eastAsiaTheme="majorEastAsia" w:cstheme="majorBidi"/>
      <w:iCs/>
      <w:color w:val="2B63AC" w:themeColor="background2"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32C9E"/>
    <w:pPr>
      <w:shd w:val="clear" w:color="auto" w:fill="112845" w:themeFill="text2" w:themeFillShade="BF"/>
      <w:tabs>
        <w:tab w:val="right" w:pos="8640"/>
      </w:tabs>
      <w:spacing w:after="0" w:line="240" w:lineRule="auto"/>
    </w:pPr>
    <w:rPr>
      <w:rFonts w:ascii="Cambria" w:eastAsiaTheme="majorEastAsia" w:hAnsi="Cambria" w:cstheme="majorBidi"/>
      <w:b/>
      <w:color w:val="FFFFFF" w:themeColor="background1"/>
      <w:kern w:val="28"/>
      <w:sz w:val="56"/>
      <w:szCs w:val="38"/>
    </w:rPr>
  </w:style>
  <w:style w:type="character" w:customStyle="1" w:styleId="TitleChar">
    <w:name w:val="Title Char"/>
    <w:basedOn w:val="DefaultParagraphFont"/>
    <w:link w:val="Title"/>
    <w:uiPriority w:val="10"/>
    <w:rsid w:val="00132C9E"/>
    <w:rPr>
      <w:rFonts w:ascii="Cambria" w:eastAsiaTheme="majorEastAsia" w:hAnsi="Cambria" w:cstheme="majorBidi"/>
      <w:b/>
      <w:color w:val="FFFFFF" w:themeColor="background1"/>
      <w:kern w:val="28"/>
      <w:sz w:val="56"/>
      <w:szCs w:val="38"/>
      <w:shd w:val="clear" w:color="auto" w:fill="112845" w:themeFill="text2" w:themeFillShade="BF"/>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76F06"/>
    <w:pPr>
      <w:numPr>
        <w:ilvl w:val="1"/>
      </w:numPr>
      <w:shd w:val="clear" w:color="auto" w:fill="112845" w:themeFill="text2" w:themeFillShade="BF"/>
      <w:tabs>
        <w:tab w:val="right" w:pos="8640"/>
      </w:tabs>
      <w:spacing w:before="240" w:after="240" w:line="240" w:lineRule="auto"/>
    </w:pPr>
    <w:rPr>
      <w:bCs/>
      <w:caps/>
      <w:color w:val="BFBFBF" w:themeColor="background1" w:themeShade="BF"/>
      <w:szCs w:val="24"/>
    </w:rPr>
  </w:style>
  <w:style w:type="character" w:customStyle="1" w:styleId="SubtitleChar">
    <w:name w:val="Subtitle Char"/>
    <w:basedOn w:val="DefaultParagraphFont"/>
    <w:link w:val="Subtitle"/>
    <w:uiPriority w:val="11"/>
    <w:rsid w:val="00876F06"/>
    <w:rPr>
      <w:rFonts w:ascii="Open Sans" w:hAnsi="Open Sans"/>
      <w:bCs/>
      <w:caps/>
      <w:color w:val="BFBFBF" w:themeColor="background1" w:themeShade="BF"/>
      <w:sz w:val="24"/>
      <w:szCs w:val="24"/>
      <w:shd w:val="clear" w:color="auto" w:fill="112845" w:themeFill="text2" w:themeFillShade="BF"/>
    </w:rPr>
  </w:style>
  <w:style w:type="character" w:customStyle="1" w:styleId="Heading1Char">
    <w:name w:val="Heading 1 Char"/>
    <w:basedOn w:val="DefaultParagraphFont"/>
    <w:link w:val="Heading1"/>
    <w:uiPriority w:val="9"/>
    <w:rsid w:val="005349D9"/>
    <w:rPr>
      <w:rFonts w:ascii="Open Sans" w:hAnsi="Open Sans"/>
      <w:b/>
      <w:bCs/>
      <w:caps/>
      <w:color w:val="112845" w:themeColor="text2" w:themeShade="BF"/>
      <w:sz w:val="32"/>
      <w:szCs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FFF2CC" w:themeFill="accent1" w:themeFillTint="33"/>
    </w:tcPr>
    <w:tblStylePr w:type="firstCol">
      <w:pPr>
        <w:wordWrap/>
        <w:jc w:val="center"/>
      </w:pPr>
    </w:tblStylePr>
  </w:style>
  <w:style w:type="paragraph" w:customStyle="1" w:styleId="TipText">
    <w:name w:val="Tip Text"/>
    <w:basedOn w:val="Normal"/>
    <w:uiPriority w:val="99"/>
    <w:rsid w:val="00755826"/>
    <w:pPr>
      <w:shd w:val="clear" w:color="auto" w:fill="FFF2CC" w:themeFill="accent1" w:themeFillTint="33"/>
      <w:spacing w:before="120" w:after="120" w:line="240" w:lineRule="auto"/>
      <w:ind w:right="576"/>
    </w:pPr>
    <w:rPr>
      <w:i/>
      <w:iCs/>
      <w:color w:val="262626" w:themeColor="text1"/>
      <w:sz w:val="16"/>
      <w:szCs w:val="16"/>
    </w:rPr>
  </w:style>
  <w:style w:type="character" w:styleId="PlaceholderText">
    <w:name w:val="Placeholder Text"/>
    <w:basedOn w:val="DefaultParagraphFont"/>
    <w:uiPriority w:val="99"/>
    <w:semiHidden/>
    <w:rPr>
      <w:color w:val="808080"/>
    </w:rPr>
  </w:style>
  <w:style w:type="paragraph" w:styleId="NoSpacing">
    <w:name w:val="No Spacing"/>
    <w:link w:val="NoSpacingChar"/>
    <w:uiPriority w:val="1"/>
    <w:qFormat/>
    <w:rsid w:val="00B87D1D"/>
    <w:pPr>
      <w:spacing w:after="0" w:line="240" w:lineRule="auto"/>
    </w:pPr>
    <w:rPr>
      <w:rFonts w:ascii="Calibri" w:hAnsi="Calibri"/>
      <w:color w:val="3B3B3B" w:themeColor="text1" w:themeTint="E6"/>
      <w:sz w:val="24"/>
    </w:rPr>
  </w:style>
  <w:style w:type="character" w:customStyle="1" w:styleId="Heading2Char">
    <w:name w:val="Heading 2 Char"/>
    <w:basedOn w:val="DefaultParagraphFont"/>
    <w:link w:val="Heading2"/>
    <w:uiPriority w:val="9"/>
    <w:rsid w:val="00505D9F"/>
    <w:rPr>
      <w:rFonts w:ascii="Calibri" w:hAnsi="Calibri"/>
      <w:bCs/>
      <w:color w:val="2B63AC" w:themeColor="background2" w:themeShade="80"/>
      <w:sz w:val="28"/>
      <w:szCs w:val="24"/>
    </w:rPr>
  </w:style>
  <w:style w:type="paragraph" w:styleId="ListBullet">
    <w:name w:val="List Bullet"/>
    <w:basedOn w:val="Normal"/>
    <w:uiPriority w:val="1"/>
    <w:unhideWhenUsed/>
    <w:qFormat/>
    <w:rsid w:val="003C6247"/>
    <w:pPr>
      <w:numPr>
        <w:numId w:val="1"/>
      </w:numPr>
      <w:spacing w:after="0"/>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00" w:after="0" w:line="240" w:lineRule="auto"/>
      <w:contextualSpacing/>
      <w:jc w:val="right"/>
    </w:pPr>
    <w:rPr>
      <w:rFonts w:asciiTheme="majorHAnsi" w:eastAsiaTheme="majorEastAsia" w:hAnsiTheme="majorHAnsi" w:cstheme="majorBidi"/>
      <w:noProof/>
      <w:color w:val="806000" w:themeColor="accent1" w:themeShade="80"/>
      <w:sz w:val="20"/>
      <w:szCs w:val="20"/>
    </w:rPr>
  </w:style>
  <w:style w:type="character" w:customStyle="1" w:styleId="FooterChar">
    <w:name w:val="Footer Char"/>
    <w:basedOn w:val="DefaultParagraphFont"/>
    <w:link w:val="Footer"/>
    <w:uiPriority w:val="99"/>
    <w:rPr>
      <w:rFonts w:asciiTheme="majorHAnsi" w:eastAsiaTheme="majorEastAsia" w:hAnsiTheme="majorHAnsi" w:cstheme="majorBidi"/>
      <w:noProof/>
      <w:color w:val="806000" w:themeColor="accent1" w:themeShade="80"/>
      <w:sz w:val="20"/>
      <w:szCs w:val="20"/>
    </w:r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FFD966" w:themeColor="accent1" w:themeTint="99"/>
        <w:left w:val="single" w:sz="4" w:space="0" w:color="FFD966" w:themeColor="accent1" w:themeTint="99"/>
        <w:bottom w:val="single" w:sz="4" w:space="0" w:color="FFD966" w:themeColor="accent1" w:themeTint="99"/>
        <w:right w:val="single" w:sz="4" w:space="0" w:color="FFD966" w:themeColor="accent1" w:themeTint="99"/>
        <w:insideH w:val="single" w:sz="4" w:space="0" w:color="FFD966" w:themeColor="accent1" w:themeTint="99"/>
        <w:insideV w:val="single" w:sz="4" w:space="0" w:color="FFD966" w:themeColor="accent1" w:themeTint="99"/>
      </w:tblBorders>
      <w:tblCellMar>
        <w:top w:w="29" w:type="dxa"/>
        <w:bottom w:w="29" w:type="dxa"/>
      </w:tblCellMar>
    </w:tblPr>
    <w:tblStylePr w:type="firstRow">
      <w:rPr>
        <w:b/>
        <w:bCs/>
        <w:color w:val="FFFFFF" w:themeColor="background1"/>
      </w:rPr>
      <w:tblPr/>
      <w:tcPr>
        <w:tcBorders>
          <w:top w:val="single" w:sz="4" w:space="0" w:color="FFC000" w:themeColor="accent1"/>
          <w:left w:val="single" w:sz="4" w:space="0" w:color="FFC000" w:themeColor="accent1"/>
          <w:bottom w:val="single" w:sz="4" w:space="0" w:color="FFC000" w:themeColor="accent1"/>
          <w:right w:val="single" w:sz="4" w:space="0" w:color="FFC000" w:themeColor="accent1"/>
          <w:insideH w:val="nil"/>
          <w:insideV w:val="nil"/>
        </w:tcBorders>
        <w:shd w:val="clear" w:color="auto" w:fill="FFC000" w:themeFill="accent1"/>
      </w:tcPr>
    </w:tblStylePr>
    <w:tblStylePr w:type="lastRow">
      <w:rPr>
        <w:b/>
        <w:bCs/>
      </w:rPr>
      <w:tblPr/>
      <w:tcPr>
        <w:tcBorders>
          <w:top w:val="double" w:sz="4" w:space="0" w:color="FFC000" w:themeColor="accent1"/>
        </w:tcBorders>
      </w:tcPr>
    </w:tblStylePr>
    <w:tblStylePr w:type="firstCol">
      <w:rPr>
        <w:b/>
        <w:bCs/>
      </w:rPr>
    </w:tblStylePr>
    <w:tblStylePr w:type="lastCol">
      <w:rPr>
        <w:b/>
        <w:bCs/>
      </w:rPr>
    </w:tblStylePr>
    <w:tblStylePr w:type="band1Vert">
      <w:tblPr/>
      <w:tcPr>
        <w:shd w:val="clear" w:color="auto" w:fill="FFF2CC" w:themeFill="accent1" w:themeFillTint="33"/>
      </w:tcPr>
    </w:tblStylePr>
    <w:tblStylePr w:type="band1Horz">
      <w:tblPr/>
      <w:tcPr>
        <w:shd w:val="clear" w:color="auto" w:fill="FFF2CC" w:themeFill="accent1" w:themeFillTint="33"/>
      </w:tcPr>
    </w:tblStylePr>
  </w:style>
  <w:style w:type="table" w:customStyle="1" w:styleId="TableGridLight1">
    <w:name w:val="Table Grid Light1"/>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posalTable">
    <w:name w:val="Proposal Table"/>
    <w:basedOn w:val="TableNormal"/>
    <w:uiPriority w:val="99"/>
    <w:pPr>
      <w:spacing w:before="120" w:after="120" w:line="240" w:lineRule="auto"/>
    </w:pPr>
    <w:tblPr>
      <w:tblBorders>
        <w:top w:val="single" w:sz="4" w:space="0" w:color="FFC000" w:themeColor="accent1"/>
        <w:left w:val="single" w:sz="4" w:space="0" w:color="FFC000" w:themeColor="accent1"/>
        <w:bottom w:val="single" w:sz="4" w:space="0" w:color="FFC000" w:themeColor="accent1"/>
        <w:right w:val="single" w:sz="4" w:space="0" w:color="FFC000" w:themeColor="accent1"/>
        <w:insideH w:val="single" w:sz="4" w:space="0" w:color="FFC000" w:themeColor="accent1"/>
        <w:insideV w:val="single" w:sz="4" w:space="0" w:color="FFC000" w:themeColor="accent1"/>
      </w:tblBorders>
      <w:tblCellMar>
        <w:left w:w="144" w:type="dxa"/>
        <w:right w:w="144" w:type="dxa"/>
      </w:tblCellMar>
    </w:tblPr>
    <w:tblStylePr w:type="firstRow">
      <w:pPr>
        <w:keepNext/>
        <w:wordWrap/>
      </w:pPr>
      <w:rPr>
        <w:b/>
      </w:rPr>
      <w:tblPr/>
      <w:tcPr>
        <w:shd w:val="clear" w:color="auto" w:fill="FFF2CC" w:themeFill="accent1" w:themeFillTint="33"/>
        <w:vAlign w:val="bottom"/>
      </w:tcPr>
    </w:tblStylePr>
    <w:tblStylePr w:type="lastRow">
      <w:rPr>
        <w:b/>
        <w:color w:val="FFFFFF" w:themeColor="background1"/>
      </w:rPr>
      <w:tblPr/>
      <w:tcPr>
        <w:shd w:val="clear" w:color="auto" w:fill="FFC000" w:themeFill="accent1"/>
      </w:tcPr>
    </w:tblStylePr>
  </w:style>
  <w:style w:type="paragraph" w:styleId="FootnoteText">
    <w:name w:val="footnote text"/>
    <w:basedOn w:val="Normal"/>
    <w:link w:val="FootnoteTextChar"/>
    <w:uiPriority w:val="12"/>
    <w:unhideWhenUsed/>
    <w:qFormat/>
    <w:rsid w:val="00B87D1D"/>
    <w:pPr>
      <w:spacing w:before="140" w:after="0" w:line="240" w:lineRule="auto"/>
    </w:pPr>
    <w:rPr>
      <w:iCs/>
      <w:sz w:val="18"/>
      <w:szCs w:val="14"/>
    </w:rPr>
  </w:style>
  <w:style w:type="character" w:customStyle="1" w:styleId="FootnoteTextChar">
    <w:name w:val="Footnote Text Char"/>
    <w:basedOn w:val="DefaultParagraphFont"/>
    <w:link w:val="FootnoteText"/>
    <w:uiPriority w:val="12"/>
    <w:rsid w:val="00B87D1D"/>
    <w:rPr>
      <w:rFonts w:ascii="Calibri" w:hAnsi="Calibri"/>
      <w:iCs/>
      <w:color w:val="3B3B3B" w:themeColor="text1" w:themeTint="E6"/>
      <w:szCs w:val="14"/>
    </w:rPr>
  </w:style>
  <w:style w:type="paragraph" w:customStyle="1" w:styleId="TableTextDecimal">
    <w:name w:val="Table Text Decimal"/>
    <w:basedOn w:val="Normal"/>
    <w:uiPriority w:val="12"/>
    <w:qFormat/>
    <w:pPr>
      <w:tabs>
        <w:tab w:val="decimal" w:pos="936"/>
      </w:tabs>
      <w:spacing w:before="120" w:after="120" w:line="240" w:lineRule="auto"/>
    </w:pPr>
  </w:style>
  <w:style w:type="paragraph" w:styleId="Signature">
    <w:name w:val="Signature"/>
    <w:basedOn w:val="Normal"/>
    <w:link w:val="SignatureChar"/>
    <w:uiPriority w:val="12"/>
    <w:unhideWhenUsed/>
    <w:qFormat/>
    <w:pPr>
      <w:spacing w:before="960" w:after="0" w:line="240" w:lineRule="auto"/>
    </w:pPr>
  </w:style>
  <w:style w:type="character" w:customStyle="1" w:styleId="SignatureChar">
    <w:name w:val="Signature Char"/>
    <w:basedOn w:val="DefaultParagraphFont"/>
    <w:link w:val="Signature"/>
    <w:uiPriority w:val="12"/>
  </w:style>
  <w:style w:type="paragraph" w:styleId="ListParagraph">
    <w:name w:val="List Paragraph"/>
    <w:aliases w:val="Number List"/>
    <w:basedOn w:val="Normal"/>
    <w:uiPriority w:val="34"/>
    <w:qFormat/>
    <w:rsid w:val="00BC3467"/>
    <w:pPr>
      <w:spacing w:after="200" w:line="276" w:lineRule="auto"/>
      <w:ind w:left="720"/>
      <w:contextualSpacing/>
    </w:pPr>
    <w:rPr>
      <w:color w:val="auto"/>
      <w:szCs w:val="22"/>
      <w:lang w:eastAsia="en-US"/>
    </w:rPr>
  </w:style>
  <w:style w:type="paragraph" w:styleId="BodyText">
    <w:name w:val="Body Text"/>
    <w:basedOn w:val="Normal"/>
    <w:link w:val="BodyTextChar"/>
    <w:uiPriority w:val="1"/>
    <w:qFormat/>
    <w:rsid w:val="00B87D1D"/>
    <w:pPr>
      <w:widowControl w:val="0"/>
      <w:autoSpaceDE w:val="0"/>
      <w:autoSpaceDN w:val="0"/>
      <w:spacing w:after="0" w:line="240" w:lineRule="auto"/>
    </w:pPr>
    <w:rPr>
      <w:rFonts w:eastAsia="Arial" w:cs="Arial"/>
      <w:szCs w:val="24"/>
      <w:lang w:eastAsia="en-US"/>
    </w:rPr>
  </w:style>
  <w:style w:type="character" w:customStyle="1" w:styleId="BodyTextChar">
    <w:name w:val="Body Text Char"/>
    <w:basedOn w:val="DefaultParagraphFont"/>
    <w:link w:val="BodyText"/>
    <w:uiPriority w:val="1"/>
    <w:rsid w:val="00B87D1D"/>
    <w:rPr>
      <w:rFonts w:ascii="Calibri" w:eastAsia="Arial" w:hAnsi="Calibri" w:cs="Arial"/>
      <w:color w:val="3B3B3B" w:themeColor="text1" w:themeTint="E6"/>
      <w:sz w:val="24"/>
      <w:szCs w:val="24"/>
      <w:lang w:eastAsia="en-US"/>
    </w:rPr>
  </w:style>
  <w:style w:type="character" w:customStyle="1" w:styleId="Heading3Char">
    <w:name w:val="Heading 3 Char"/>
    <w:basedOn w:val="DefaultParagraphFont"/>
    <w:link w:val="Heading3"/>
    <w:uiPriority w:val="9"/>
    <w:rsid w:val="00B87D1D"/>
    <w:rPr>
      <w:rFonts w:ascii="Calibri" w:eastAsiaTheme="majorEastAsia" w:hAnsi="Calibri" w:cstheme="majorBidi"/>
      <w:b/>
      <w:color w:val="3B3B3B" w:themeColor="text1" w:themeTint="E6"/>
      <w:sz w:val="24"/>
      <w:szCs w:val="24"/>
    </w:rPr>
  </w:style>
  <w:style w:type="paragraph" w:styleId="BalloonText">
    <w:name w:val="Balloon Text"/>
    <w:basedOn w:val="Normal"/>
    <w:link w:val="BalloonTextChar"/>
    <w:uiPriority w:val="99"/>
    <w:semiHidden/>
    <w:unhideWhenUsed/>
    <w:rsid w:val="00ED7F1E"/>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D7F1E"/>
    <w:rPr>
      <w:rFonts w:ascii="Segoe UI" w:hAnsi="Segoe UI" w:cs="Segoe UI"/>
    </w:rPr>
  </w:style>
  <w:style w:type="character" w:customStyle="1" w:styleId="Heading4Char">
    <w:name w:val="Heading 4 Char"/>
    <w:basedOn w:val="DefaultParagraphFont"/>
    <w:link w:val="Heading4"/>
    <w:uiPriority w:val="9"/>
    <w:rsid w:val="00B87D1D"/>
    <w:rPr>
      <w:rFonts w:ascii="Calibri" w:eastAsiaTheme="majorEastAsia" w:hAnsi="Calibri" w:cstheme="majorBidi"/>
      <w:iCs/>
      <w:color w:val="2B63AC" w:themeColor="background2" w:themeShade="80"/>
      <w:sz w:val="24"/>
    </w:rPr>
  </w:style>
  <w:style w:type="character" w:styleId="Hyperlink">
    <w:name w:val="Hyperlink"/>
    <w:basedOn w:val="DefaultParagraphFont"/>
    <w:uiPriority w:val="99"/>
    <w:unhideWhenUsed/>
    <w:rsid w:val="001876D6"/>
    <w:rPr>
      <w:rFonts w:ascii="Calibri" w:hAnsi="Calibri"/>
      <w:color w:val="2B63AC" w:themeColor="background2" w:themeShade="80"/>
      <w:sz w:val="24"/>
      <w:u w:val="single"/>
    </w:rPr>
  </w:style>
  <w:style w:type="paragraph" w:styleId="NormalWeb">
    <w:name w:val="Normal (Web)"/>
    <w:basedOn w:val="Normal"/>
    <w:uiPriority w:val="99"/>
    <w:unhideWhenUsed/>
    <w:rsid w:val="00E17363"/>
    <w:pPr>
      <w:spacing w:after="0" w:line="240" w:lineRule="auto"/>
    </w:pPr>
    <w:rPr>
      <w:rFonts w:ascii="Times New Roman" w:hAnsi="Times New Roman" w:cs="Times New Roman"/>
      <w:color w:val="auto"/>
      <w:szCs w:val="24"/>
      <w:lang w:eastAsia="en-US"/>
    </w:rPr>
  </w:style>
  <w:style w:type="paragraph" w:customStyle="1" w:styleId="TrackChange">
    <w:name w:val="TrackChange"/>
    <w:basedOn w:val="Normal"/>
    <w:link w:val="TrackChangeChar"/>
    <w:rsid w:val="00E17363"/>
    <w:pPr>
      <w:spacing w:after="0" w:line="240" w:lineRule="auto"/>
    </w:pPr>
    <w:rPr>
      <w:rFonts w:ascii="Times New Roman" w:hAnsi="Times New Roman" w:cs="Times New Roman"/>
      <w:color w:val="FF0000"/>
      <w:szCs w:val="22"/>
      <w:u w:val="single"/>
      <w:lang w:eastAsia="en-US"/>
    </w:rPr>
  </w:style>
  <w:style w:type="character" w:customStyle="1" w:styleId="TrackChangeChar">
    <w:name w:val="TrackChange Char"/>
    <w:basedOn w:val="DefaultParagraphFont"/>
    <w:link w:val="TrackChange"/>
    <w:rsid w:val="00E17363"/>
    <w:rPr>
      <w:rFonts w:ascii="Times New Roman" w:hAnsi="Times New Roman" w:cs="Times New Roman"/>
      <w:color w:val="FF0000"/>
      <w:sz w:val="24"/>
      <w:szCs w:val="22"/>
      <w:u w:val="single"/>
      <w:lang w:eastAsia="en-US"/>
    </w:rPr>
  </w:style>
  <w:style w:type="character" w:styleId="Emphasis">
    <w:name w:val="Emphasis"/>
    <w:uiPriority w:val="20"/>
    <w:qFormat/>
    <w:rsid w:val="00B87D1D"/>
    <w:rPr>
      <w:rFonts w:ascii="Calibri" w:hAnsi="Calibri"/>
      <w:b w:val="0"/>
      <w:i w:val="0"/>
      <w:iCs/>
      <w:caps/>
      <w:smallCaps w:val="0"/>
      <w:color w:val="3B3B3B" w:themeColor="text1" w:themeTint="E6"/>
      <w:sz w:val="24"/>
    </w:rPr>
  </w:style>
  <w:style w:type="paragraph" w:customStyle="1" w:styleId="SectionHeading">
    <w:name w:val="SectionHeading"/>
    <w:basedOn w:val="Title"/>
    <w:link w:val="SectionHeadingChar"/>
    <w:rsid w:val="007E7756"/>
    <w:pPr>
      <w:numPr>
        <w:numId w:val="2"/>
      </w:numPr>
      <w:pBdr>
        <w:bottom w:val="single" w:sz="8" w:space="4" w:color="417FD0" w:themeColor="text2" w:themeTint="99"/>
      </w:pBdr>
      <w:tabs>
        <w:tab w:val="clear" w:pos="8640"/>
      </w:tabs>
      <w:spacing w:after="300"/>
      <w:contextualSpacing/>
    </w:pPr>
    <w:rPr>
      <w:spacing w:val="5"/>
      <w:sz w:val="52"/>
      <w:szCs w:val="52"/>
      <w:lang w:eastAsia="en-US"/>
    </w:rPr>
  </w:style>
  <w:style w:type="character" w:customStyle="1" w:styleId="SectionHeadingChar">
    <w:name w:val="SectionHeading Char"/>
    <w:basedOn w:val="TitleChar"/>
    <w:link w:val="SectionHeading"/>
    <w:rsid w:val="007E7756"/>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paragraph" w:styleId="TOC1">
    <w:name w:val="toc 1"/>
    <w:basedOn w:val="Normal"/>
    <w:next w:val="Normal"/>
    <w:autoRedefine/>
    <w:uiPriority w:val="39"/>
    <w:unhideWhenUsed/>
    <w:rsid w:val="00904D1B"/>
    <w:pPr>
      <w:tabs>
        <w:tab w:val="right" w:leader="dot" w:pos="9350"/>
      </w:tabs>
      <w:spacing w:after="100"/>
    </w:pPr>
  </w:style>
  <w:style w:type="paragraph" w:styleId="TOC2">
    <w:name w:val="toc 2"/>
    <w:basedOn w:val="Normal"/>
    <w:next w:val="Normal"/>
    <w:autoRedefine/>
    <w:uiPriority w:val="39"/>
    <w:unhideWhenUsed/>
    <w:rsid w:val="00904D1B"/>
    <w:pPr>
      <w:spacing w:after="100"/>
      <w:ind w:left="220"/>
    </w:pPr>
  </w:style>
  <w:style w:type="character" w:styleId="IntenseEmphasis">
    <w:name w:val="Intense Emphasis"/>
    <w:basedOn w:val="DefaultParagraphFont"/>
    <w:uiPriority w:val="21"/>
    <w:qFormat/>
    <w:rsid w:val="00876F06"/>
    <w:rPr>
      <w:rFonts w:ascii="Open Sans SemiBold" w:hAnsi="Open Sans SemiBold"/>
      <w:b/>
      <w:i w:val="0"/>
      <w:iCs/>
      <w:caps/>
      <w:smallCaps w:val="0"/>
      <w:strike w:val="0"/>
      <w:dstrike w:val="0"/>
      <w:vanish w:val="0"/>
      <w:color w:val="153156" w:themeColor="background2" w:themeShade="40"/>
      <w:sz w:val="22"/>
      <w:vertAlign w:val="baseline"/>
    </w:rPr>
  </w:style>
  <w:style w:type="paragraph" w:styleId="CommentText">
    <w:name w:val="annotation text"/>
    <w:basedOn w:val="Normal"/>
    <w:link w:val="CommentTextChar"/>
    <w:uiPriority w:val="99"/>
    <w:unhideWhenUsed/>
    <w:rsid w:val="00413068"/>
    <w:pPr>
      <w:spacing w:after="200" w:line="240" w:lineRule="auto"/>
    </w:pPr>
    <w:rPr>
      <w:rFonts w:asciiTheme="minorHAnsi" w:hAnsiTheme="minorHAnsi"/>
      <w:color w:val="auto"/>
      <w:sz w:val="20"/>
      <w:szCs w:val="20"/>
      <w:lang w:eastAsia="en-US"/>
    </w:rPr>
  </w:style>
  <w:style w:type="character" w:customStyle="1" w:styleId="CommentTextChar">
    <w:name w:val="Comment Text Char"/>
    <w:basedOn w:val="DefaultParagraphFont"/>
    <w:link w:val="CommentText"/>
    <w:uiPriority w:val="99"/>
    <w:rsid w:val="00413068"/>
    <w:rPr>
      <w:color w:val="auto"/>
      <w:sz w:val="20"/>
      <w:szCs w:val="20"/>
      <w:lang w:eastAsia="en-US"/>
    </w:rPr>
  </w:style>
  <w:style w:type="paragraph" w:customStyle="1" w:styleId="AppendixHeading">
    <w:name w:val="AppendixHeading"/>
    <w:basedOn w:val="SectionHeading"/>
    <w:link w:val="AppendixHeadingChar"/>
    <w:rsid w:val="007E7756"/>
    <w:pPr>
      <w:numPr>
        <w:numId w:val="3"/>
      </w:numPr>
    </w:pPr>
  </w:style>
  <w:style w:type="character" w:customStyle="1" w:styleId="AppendixHeadingChar">
    <w:name w:val="AppendixHeading Char"/>
    <w:basedOn w:val="SectionHeadingChar"/>
    <w:link w:val="AppendixHeading"/>
    <w:rsid w:val="00413068"/>
    <w:rPr>
      <w:rFonts w:ascii="Cambria" w:eastAsiaTheme="majorEastAsia" w:hAnsi="Cambria" w:cstheme="majorBidi"/>
      <w:b/>
      <w:color w:val="FFFFFF" w:themeColor="background1"/>
      <w:spacing w:val="5"/>
      <w:kern w:val="28"/>
      <w:sz w:val="52"/>
      <w:szCs w:val="52"/>
      <w:shd w:val="clear" w:color="auto" w:fill="112845" w:themeFill="text2" w:themeFillShade="BF"/>
      <w:lang w:eastAsia="en-US"/>
    </w:rPr>
  </w:style>
  <w:style w:type="paragraph" w:customStyle="1" w:styleId="BasicParagraph">
    <w:name w:val="[Basic Paragraph]"/>
    <w:basedOn w:val="Normal"/>
    <w:uiPriority w:val="99"/>
    <w:rsid w:val="004C3007"/>
    <w:pPr>
      <w:autoSpaceDE w:val="0"/>
      <w:autoSpaceDN w:val="0"/>
      <w:adjustRightInd w:val="0"/>
      <w:spacing w:after="0"/>
      <w:textAlignment w:val="center"/>
    </w:pPr>
    <w:rPr>
      <w:rFonts w:ascii="Minion Pro" w:hAnsi="Minion Pro" w:cs="Minion Pro"/>
      <w:color w:val="000000"/>
      <w:szCs w:val="24"/>
    </w:rPr>
  </w:style>
  <w:style w:type="character" w:styleId="SubtleEmphasis">
    <w:name w:val="Subtle Emphasis"/>
    <w:basedOn w:val="DefaultParagraphFont"/>
    <w:uiPriority w:val="19"/>
    <w:qFormat/>
    <w:rsid w:val="00755826"/>
    <w:rPr>
      <w:i/>
      <w:iCs/>
      <w:color w:val="153156" w:themeColor="background2" w:themeShade="40"/>
    </w:rPr>
  </w:style>
  <w:style w:type="paragraph" w:styleId="TOCHeading">
    <w:name w:val="TOC Heading"/>
    <w:basedOn w:val="Heading1"/>
    <w:next w:val="Normal"/>
    <w:uiPriority w:val="39"/>
    <w:unhideWhenUsed/>
    <w:rsid w:val="00132C9E"/>
    <w:pPr>
      <w:spacing w:before="240" w:after="0" w:line="259" w:lineRule="auto"/>
      <w:outlineLvl w:val="9"/>
    </w:pPr>
    <w:rPr>
      <w:rFonts w:ascii="Cambria" w:eastAsiaTheme="majorEastAsia" w:hAnsi="Cambria" w:cstheme="majorBidi"/>
      <w:b w:val="0"/>
      <w:bCs w:val="0"/>
      <w:caps w:val="0"/>
      <w:color w:val="153156" w:themeColor="background2" w:themeShade="40"/>
      <w:szCs w:val="32"/>
      <w:lang w:eastAsia="en-US"/>
    </w:rPr>
  </w:style>
  <w:style w:type="paragraph" w:styleId="TOC3">
    <w:name w:val="toc 3"/>
    <w:basedOn w:val="Normal"/>
    <w:next w:val="Normal"/>
    <w:autoRedefine/>
    <w:uiPriority w:val="39"/>
    <w:unhideWhenUsed/>
    <w:rsid w:val="00755826"/>
    <w:pPr>
      <w:spacing w:after="100"/>
      <w:ind w:left="440"/>
    </w:pPr>
  </w:style>
  <w:style w:type="paragraph" w:styleId="IntenseQuote">
    <w:name w:val="Intense Quote"/>
    <w:basedOn w:val="Normal"/>
    <w:next w:val="Normal"/>
    <w:link w:val="IntenseQuoteChar"/>
    <w:uiPriority w:val="30"/>
    <w:qFormat/>
    <w:rsid w:val="007E7756"/>
    <w:pPr>
      <w:pBdr>
        <w:top w:val="single" w:sz="4" w:space="10" w:color="2B63AC" w:themeColor="background2" w:themeShade="80"/>
        <w:bottom w:val="single" w:sz="4" w:space="10" w:color="2B63AC" w:themeColor="background2" w:themeShade="80"/>
      </w:pBdr>
      <w:spacing w:before="360" w:after="360"/>
      <w:ind w:left="864" w:right="864"/>
      <w:jc w:val="center"/>
    </w:pPr>
    <w:rPr>
      <w:i/>
      <w:iCs/>
      <w:color w:val="2B63AC" w:themeColor="background2" w:themeShade="80"/>
    </w:rPr>
  </w:style>
  <w:style w:type="character" w:customStyle="1" w:styleId="IntenseQuoteChar">
    <w:name w:val="Intense Quote Char"/>
    <w:basedOn w:val="DefaultParagraphFont"/>
    <w:link w:val="IntenseQuote"/>
    <w:uiPriority w:val="30"/>
    <w:rsid w:val="007E7756"/>
    <w:rPr>
      <w:rFonts w:ascii="Open Sans" w:hAnsi="Open Sans"/>
      <w:i/>
      <w:iCs/>
      <w:color w:val="2B63AC" w:themeColor="background2" w:themeShade="80"/>
      <w:sz w:val="22"/>
    </w:rPr>
  </w:style>
  <w:style w:type="character" w:styleId="IntenseReference">
    <w:name w:val="Intense Reference"/>
    <w:basedOn w:val="DefaultParagraphFont"/>
    <w:uiPriority w:val="32"/>
    <w:qFormat/>
    <w:rsid w:val="007E7756"/>
    <w:rPr>
      <w:b/>
      <w:bCs/>
      <w:smallCaps/>
      <w:color w:val="2B63AC" w:themeColor="background2" w:themeShade="80"/>
      <w:spacing w:val="5"/>
    </w:rPr>
  </w:style>
  <w:style w:type="character" w:styleId="Strong">
    <w:name w:val="Strong"/>
    <w:basedOn w:val="DefaultParagraphFont"/>
    <w:uiPriority w:val="22"/>
    <w:qFormat/>
    <w:rsid w:val="00B87D1D"/>
    <w:rPr>
      <w:rFonts w:ascii="Calibri" w:hAnsi="Calibri"/>
      <w:b/>
      <w:bCs/>
      <w:sz w:val="24"/>
    </w:rPr>
  </w:style>
  <w:style w:type="paragraph" w:styleId="Quote">
    <w:name w:val="Quote"/>
    <w:basedOn w:val="Normal"/>
    <w:next w:val="Normal"/>
    <w:link w:val="QuoteChar"/>
    <w:uiPriority w:val="29"/>
    <w:qFormat/>
    <w:rsid w:val="007E7756"/>
    <w:pPr>
      <w:spacing w:before="200" w:after="160"/>
      <w:ind w:left="864" w:right="864"/>
      <w:jc w:val="center"/>
    </w:pPr>
    <w:rPr>
      <w:i/>
      <w:iCs/>
      <w:color w:val="2B63AC" w:themeColor="background2" w:themeShade="80"/>
    </w:rPr>
  </w:style>
  <w:style w:type="character" w:customStyle="1" w:styleId="QuoteChar">
    <w:name w:val="Quote Char"/>
    <w:basedOn w:val="DefaultParagraphFont"/>
    <w:link w:val="Quote"/>
    <w:uiPriority w:val="29"/>
    <w:rsid w:val="007E7756"/>
    <w:rPr>
      <w:rFonts w:ascii="Open Sans" w:hAnsi="Open Sans"/>
      <w:i/>
      <w:iCs/>
      <w:color w:val="2B63AC" w:themeColor="background2" w:themeShade="80"/>
      <w:sz w:val="22"/>
    </w:rPr>
  </w:style>
  <w:style w:type="character" w:styleId="SubtleReference">
    <w:name w:val="Subtle Reference"/>
    <w:basedOn w:val="DefaultParagraphFont"/>
    <w:uiPriority w:val="31"/>
    <w:qFormat/>
    <w:rsid w:val="001E3F0C"/>
    <w:rPr>
      <w:smallCaps/>
      <w:color w:val="727272" w:themeColor="text1" w:themeTint="A5"/>
    </w:rPr>
  </w:style>
  <w:style w:type="paragraph" w:customStyle="1" w:styleId="Note">
    <w:name w:val="Note"/>
    <w:basedOn w:val="Normal"/>
    <w:uiPriority w:val="99"/>
    <w:qFormat/>
    <w:rsid w:val="00566247"/>
    <w:pPr>
      <w:shd w:val="clear" w:color="auto" w:fill="FFF2CC" w:themeFill="accent1" w:themeFillTint="33"/>
      <w:spacing w:after="120" w:line="264" w:lineRule="auto"/>
    </w:pPr>
    <w:rPr>
      <w:i/>
      <w:iCs/>
      <w:color w:val="262626" w:themeColor="text1"/>
      <w:szCs w:val="16"/>
    </w:rPr>
  </w:style>
  <w:style w:type="character" w:customStyle="1" w:styleId="NoSpacingChar">
    <w:name w:val="No Spacing Char"/>
    <w:basedOn w:val="DefaultParagraphFont"/>
    <w:link w:val="NoSpacing"/>
    <w:uiPriority w:val="1"/>
    <w:rsid w:val="00B87D1D"/>
    <w:rPr>
      <w:rFonts w:ascii="Calibri" w:hAnsi="Calibri"/>
      <w:color w:val="3B3B3B" w:themeColor="text1" w:themeTint="E6"/>
      <w:sz w:val="24"/>
    </w:rPr>
  </w:style>
  <w:style w:type="paragraph" w:customStyle="1" w:styleId="Important">
    <w:name w:val="Important"/>
    <w:basedOn w:val="Normal"/>
    <w:link w:val="ImportantChar"/>
    <w:qFormat/>
    <w:rsid w:val="00566247"/>
    <w:pPr>
      <w:shd w:val="clear" w:color="auto" w:fill="FFCCCC" w:themeFill="accent2" w:themeFillTint="33"/>
      <w:spacing w:before="120" w:after="120" w:line="240" w:lineRule="auto"/>
    </w:pPr>
    <w:rPr>
      <w:i/>
      <w:color w:val="262626" w:themeColor="text1"/>
    </w:rPr>
  </w:style>
  <w:style w:type="paragraph" w:customStyle="1" w:styleId="Success">
    <w:name w:val="Success"/>
    <w:basedOn w:val="PlainText"/>
    <w:link w:val="SuccessChar"/>
    <w:qFormat/>
    <w:rsid w:val="00566247"/>
    <w:pPr>
      <w:shd w:val="clear" w:color="auto" w:fill="EAF1DD" w:themeFill="accent3" w:themeFillTint="33"/>
      <w:spacing w:before="120" w:after="120"/>
    </w:pPr>
    <w:rPr>
      <w:rFonts w:ascii="Open Sans" w:eastAsia="Calibri" w:hAnsi="Open Sans" w:cs="Times New Roman"/>
      <w:i/>
      <w:color w:val="262626" w:themeColor="text1"/>
      <w:sz w:val="22"/>
      <w:lang w:eastAsia="en-US"/>
    </w:rPr>
  </w:style>
  <w:style w:type="character" w:customStyle="1" w:styleId="ImportantChar">
    <w:name w:val="Important Char"/>
    <w:basedOn w:val="DefaultParagraphFont"/>
    <w:link w:val="Important"/>
    <w:rsid w:val="00566247"/>
    <w:rPr>
      <w:rFonts w:ascii="Open Sans" w:hAnsi="Open Sans"/>
      <w:i/>
      <w:color w:val="262626" w:themeColor="text1"/>
      <w:sz w:val="22"/>
      <w:shd w:val="clear" w:color="auto" w:fill="FFCCCC" w:themeFill="accent2" w:themeFillTint="33"/>
    </w:rPr>
  </w:style>
  <w:style w:type="paragraph" w:customStyle="1" w:styleId="Special">
    <w:name w:val="Special"/>
    <w:basedOn w:val="Normal"/>
    <w:link w:val="SpecialChar"/>
    <w:qFormat/>
    <w:rsid w:val="00566247"/>
    <w:pPr>
      <w:shd w:val="clear" w:color="auto" w:fill="BFD4EF" w:themeFill="text2" w:themeFillTint="33"/>
      <w:spacing w:before="120" w:after="120"/>
    </w:pPr>
    <w:rPr>
      <w:i/>
      <w:color w:val="auto"/>
    </w:rPr>
  </w:style>
  <w:style w:type="character" w:customStyle="1" w:styleId="SuccessChar">
    <w:name w:val="Success Char"/>
    <w:basedOn w:val="PlainTextChar"/>
    <w:link w:val="Success"/>
    <w:rsid w:val="00566247"/>
    <w:rPr>
      <w:rFonts w:ascii="Open Sans" w:eastAsia="Calibri" w:hAnsi="Open Sans" w:cs="Times New Roman"/>
      <w:i/>
      <w:color w:val="262626" w:themeColor="text1"/>
      <w:sz w:val="22"/>
      <w:szCs w:val="21"/>
      <w:shd w:val="clear" w:color="auto" w:fill="EAF1DD" w:themeFill="accent3" w:themeFillTint="33"/>
      <w:lang w:eastAsia="en-US"/>
    </w:rPr>
  </w:style>
  <w:style w:type="character" w:customStyle="1" w:styleId="SpecialChar">
    <w:name w:val="Special Char"/>
    <w:basedOn w:val="DefaultParagraphFont"/>
    <w:link w:val="Special"/>
    <w:rsid w:val="00566247"/>
    <w:rPr>
      <w:rFonts w:ascii="Open Sans" w:hAnsi="Open Sans"/>
      <w:i/>
      <w:color w:val="auto"/>
      <w:sz w:val="22"/>
      <w:shd w:val="clear" w:color="auto" w:fill="BFD4EF" w:themeFill="text2" w:themeFillTint="33"/>
    </w:rPr>
  </w:style>
  <w:style w:type="paragraph" w:styleId="PlainText">
    <w:name w:val="Plain Text"/>
    <w:basedOn w:val="Normal"/>
    <w:link w:val="PlainTextChar"/>
    <w:uiPriority w:val="99"/>
    <w:semiHidden/>
    <w:unhideWhenUsed/>
    <w:rsid w:val="0056624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66247"/>
    <w:rPr>
      <w:rFonts w:ascii="Consolas" w:hAnsi="Consolas"/>
      <w:sz w:val="21"/>
      <w:szCs w:val="21"/>
    </w:rPr>
  </w:style>
  <w:style w:type="paragraph" w:customStyle="1" w:styleId="Default">
    <w:name w:val="Default"/>
    <w:rsid w:val="003F362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337E6D"/>
    <w:rPr>
      <w:color w:val="605E5C"/>
      <w:shd w:val="clear" w:color="auto" w:fill="E1DFDD"/>
    </w:rPr>
  </w:style>
  <w:style w:type="character" w:styleId="FollowedHyperlink">
    <w:name w:val="FollowedHyperlink"/>
    <w:basedOn w:val="DefaultParagraphFont"/>
    <w:uiPriority w:val="99"/>
    <w:semiHidden/>
    <w:unhideWhenUsed/>
    <w:rsid w:val="00A76C36"/>
    <w:rPr>
      <w:color w:val="E36C0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forrestbirdcharterschool.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2.ed.gov/policy/gen/guid/fpco/ferpa/index.htm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olen\AppData\Roaming\Microsoft\Templates\Services%20proposal%20(Business%20Blue%20design).dotx" TargetMode="External"/></Relationships>
</file>

<file path=word/theme/theme1.xml><?xml version="1.0" encoding="utf-8"?>
<a:theme xmlns:a="http://schemas.openxmlformats.org/drawingml/2006/main" name="Office Theme">
  <a:themeElements>
    <a:clrScheme name="SDE Template">
      <a:dk1>
        <a:srgbClr val="262626"/>
      </a:dk1>
      <a:lt1>
        <a:sysClr val="window" lastClr="FFFFFF"/>
      </a:lt1>
      <a:dk2>
        <a:srgbClr val="17365D"/>
      </a:dk2>
      <a:lt2>
        <a:srgbClr val="BFD4EF"/>
      </a:lt2>
      <a:accent1>
        <a:srgbClr val="FFC000"/>
      </a:accent1>
      <a:accent2>
        <a:srgbClr val="FF0000"/>
      </a:accent2>
      <a:accent3>
        <a:srgbClr val="9BBB59"/>
      </a:accent3>
      <a:accent4>
        <a:srgbClr val="8064A2"/>
      </a:accent4>
      <a:accent5>
        <a:srgbClr val="4BACC6"/>
      </a:accent5>
      <a:accent6>
        <a:srgbClr val="F79646"/>
      </a:accent6>
      <a:hlink>
        <a:srgbClr val="2A63AC"/>
      </a:hlink>
      <a:folHlink>
        <a:srgbClr val="E36C09"/>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8982CA388D99E41928A44576E48AC0D" ma:contentTypeVersion="13" ma:contentTypeDescription="Create a new document." ma:contentTypeScope="" ma:versionID="2736002c4e2bc9b3c309d00178970d9b">
  <xsd:schema xmlns:xsd="http://www.w3.org/2001/XMLSchema" xmlns:xs="http://www.w3.org/2001/XMLSchema" xmlns:p="http://schemas.microsoft.com/office/2006/metadata/properties" xmlns:ns3="24089ab9-d0a2-4838-9943-5e3365821b1b" xmlns:ns4="19d3d8cc-7d32-422d-b1d1-39dc68c3e6f3" targetNamespace="http://schemas.microsoft.com/office/2006/metadata/properties" ma:root="true" ma:fieldsID="cc2c4940513dd76dd2554b5a6e7d6a70" ns3:_="" ns4:_="">
    <xsd:import namespace="24089ab9-d0a2-4838-9943-5e3365821b1b"/>
    <xsd:import namespace="19d3d8cc-7d32-422d-b1d1-39dc68c3e6f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89ab9-d0a2-4838-9943-5e3365821b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d3d8cc-7d32-422d-b1d1-39dc68c3e6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65F753-2508-4731-9618-49FF9DFA8598}">
  <ds:schemaRefs>
    <ds:schemaRef ds:uri="http://schemas.openxmlformats.org/officeDocument/2006/bibliography"/>
  </ds:schemaRefs>
</ds:datastoreItem>
</file>

<file path=customXml/itemProps2.xml><?xml version="1.0" encoding="utf-8"?>
<ds:datastoreItem xmlns:ds="http://schemas.openxmlformats.org/officeDocument/2006/customXml" ds:itemID="{A8FA901D-F53C-47FD-84ED-6C90D5874A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8ABF66-1F84-422A-A2BD-B5D8B77AFA1F}">
  <ds:schemaRefs>
    <ds:schemaRef ds:uri="http://schemas.microsoft.com/sharepoint/v3/contenttype/forms"/>
  </ds:schemaRefs>
</ds:datastoreItem>
</file>

<file path=customXml/itemProps4.xml><?xml version="1.0" encoding="utf-8"?>
<ds:datastoreItem xmlns:ds="http://schemas.openxmlformats.org/officeDocument/2006/customXml" ds:itemID="{57813F62-2601-40F3-9D80-364F37B97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89ab9-d0a2-4838-9943-5e3365821b1b"/>
    <ds:schemaRef ds:uri="19d3d8cc-7d32-422d-b1d1-39dc68c3e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Services proposal (Business Blue design)</Template>
  <TotalTime>26</TotalTime>
  <Pages>8</Pages>
  <Words>1817</Words>
  <Characters>10362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Techincal Document</vt:lpstr>
    </vt:vector>
  </TitlesOfParts>
  <Company>Idaho State Department of Education</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Gifted and Talented Three Year Plan template</dc:title>
  <dc:subject>SDE Template</dc:subject>
  <dc:creator>SDE</dc:creator>
  <cp:keywords>Template</cp:keywords>
  <cp:lastModifiedBy>Mary Jensen</cp:lastModifiedBy>
  <cp:revision>21</cp:revision>
  <cp:lastPrinted>2017-07-12T13:54:00Z</cp:lastPrinted>
  <dcterms:created xsi:type="dcterms:W3CDTF">2026-10-15T15:50:00Z</dcterms:created>
  <dcterms:modified xsi:type="dcterms:W3CDTF">2026-10-15T17:20:00Z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TC029118969991</vt:lpwstr>
  </property>
  <property fmtid="{D5CDD505-2E9C-101B-9397-08002B2CF9AE}" pid="3" name="ContentTypeId">
    <vt:lpwstr>0x01010068982CA388D99E41928A44576E48AC0D</vt:lpwstr>
  </property>
</Properties>
</file>